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5592"/>
      <w:bookmarkStart w:id="2" w:name="_Toc37670431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260035"/>
      <w:bookmarkStart w:id="6" w:name="_Toc266378549"/>
      <w:bookmarkStart w:id="7" w:name="_Toc266260223"/>
      <w:bookmarkStart w:id="8" w:name="_Toc266378509"/>
      <w:bookmarkStart w:id="9" w:name="_Toc266260127"/>
      <w:bookmarkStart w:id="10" w:name="_Toc266256583"/>
      <w:bookmarkStart w:id="11" w:name="_Toc266378441"/>
      <w:bookmarkStart w:id="12" w:name="_Toc303010188"/>
      <w:bookmarkStart w:id="13" w:name="_Toc269503578"/>
      <w:bookmarkStart w:id="14" w:name="_Toc266259957"/>
      <w:bookmarkStart w:id="15" w:name="_Toc269503542"/>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lang w:val="en-US" w:eastAsia="zh-CN"/>
              </w:rPr>
              <w:t>2021110303</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lang w:val="en-US" w:eastAsia="zh-CN"/>
              </w:rPr>
              <w:t>地面数字电视演进系统接收器射频性能测量方法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60129"/>
      <w:bookmarkStart w:id="18" w:name="_Toc266378511"/>
      <w:bookmarkStart w:id="19" w:name="_Toc269503544"/>
      <w:bookmarkStart w:id="20" w:name="_Toc266378551"/>
      <w:bookmarkStart w:id="21" w:name="_Toc303010190"/>
      <w:bookmarkStart w:id="22" w:name="_Toc266378443"/>
      <w:bookmarkStart w:id="23" w:name="_Toc266260225"/>
      <w:bookmarkStart w:id="24" w:name="_Toc269503580"/>
      <w:bookmarkStart w:id="25" w:name="_Toc266260037"/>
      <w:bookmarkStart w:id="26" w:name="_Toc266259959"/>
      <w:bookmarkStart w:id="27" w:name="_Toc266256585"/>
      <w:bookmarkStart w:id="28" w:name="_Toc322350674"/>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lang w:val="en-US" w:eastAsia="zh-CN"/>
              </w:rPr>
              <w:t>2021110303</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bookmarkStart w:id="29" w:name="_GoBack"/>
            <w:bookmarkEnd w:id="29"/>
            <w:r>
              <w:rPr>
                <w:rFonts w:hint="eastAsia" w:ascii="宋体" w:hAnsi="宋体"/>
                <w:szCs w:val="21"/>
                <w:lang w:val="en-US" w:eastAsia="zh-CN"/>
              </w:rPr>
              <w:t>地面数字电视演进系统接收器射频性能测量方法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27B86E5A"/>
    <w:rsid w:val="41C46616"/>
    <w:rsid w:val="52EB1C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2021-12-06T06:59:47Z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88371058632D4CFFA29C72B385794B18</vt:lpwstr>
  </property>
</Properties>
</file>