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黑体" w:hAnsi="宋体" w:eastAsia="黑体"/>
          <w:sz w:val="32"/>
          <w:szCs w:val="32"/>
        </w:rPr>
        <w:t>《人工智能算力中心技术规范 第1部分：技术要求》</w:t>
      </w:r>
      <w:r>
        <w:rPr>
          <w:rFonts w:hint="eastAsia" w:ascii="Arial" w:hAnsi="Arial" w:eastAsia="黑体" w:cs="Arial"/>
          <w:sz w:val="32"/>
        </w:rPr>
        <w:t>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9</w:t>
      </w:r>
      <w:bookmarkStart w:id="0" w:name="_GoBack"/>
      <w:bookmarkEnd w:id="0"/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304904F1"/>
    <w:rsid w:val="425D56D3"/>
    <w:rsid w:val="43823F61"/>
    <w:rsid w:val="64B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uiPriority w:val="0"/>
    <w:rPr>
      <w:sz w:val="1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</w:rPr>
  </w:style>
  <w:style w:type="character" w:styleId="9">
    <w:name w:val="Hyperlink"/>
    <w:basedOn w:val="8"/>
    <w:uiPriority w:val="0"/>
    <w:rPr>
      <w:color w:val="000000"/>
      <w:u w:val="none"/>
    </w:rPr>
  </w:style>
  <w:style w:type="character" w:styleId="10">
    <w:name w:val="annotation reference"/>
    <w:basedOn w:val="8"/>
    <w:uiPriority w:val="0"/>
    <w:rPr>
      <w:sz w:val="21"/>
    </w:rPr>
  </w:style>
  <w:style w:type="character" w:customStyle="1" w:styleId="11">
    <w:name w:val="批注框文本 字符"/>
    <w:link w:val="3"/>
    <w:locked/>
    <w:uiPriority w:val="0"/>
    <w:rPr>
      <w:kern w:val="2"/>
      <w:sz w:val="18"/>
    </w:rPr>
  </w:style>
  <w:style w:type="character" w:customStyle="1" w:styleId="12">
    <w:name w:val="批注主题 字符"/>
    <w:link w:val="6"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2022-09-07T10:18:57Z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07CA0BE7370A4FE5AD69692294282371</vt:lpwstr>
  </property>
</Properties>
</file>