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0DFF5" w14:textId="77777777" w:rsidR="0032168D" w:rsidRDefault="00000000">
      <w:pPr>
        <w:jc w:val="center"/>
        <w:rPr>
          <w:rFonts w:ascii="宋体" w:hAnsi="宋体" w:cs="宋体"/>
          <w:sz w:val="30"/>
          <w:szCs w:val="30"/>
        </w:rPr>
      </w:pPr>
      <w:r>
        <w:rPr>
          <w:rFonts w:ascii="宋体" w:hAnsi="宋体" w:cs="宋体" w:hint="eastAsia"/>
          <w:sz w:val="30"/>
          <w:szCs w:val="30"/>
        </w:rPr>
        <w:t>团体标准《全景视频细粒度主观质量评价方法》征求意见稿</w:t>
      </w:r>
    </w:p>
    <w:p w14:paraId="628CAFDD" w14:textId="77777777" w:rsidR="0032168D" w:rsidRDefault="00000000">
      <w:pPr>
        <w:jc w:val="center"/>
        <w:rPr>
          <w:rFonts w:asciiTheme="minorEastAsia" w:hAnsiTheme="minorEastAsia"/>
          <w:sz w:val="30"/>
          <w:szCs w:val="30"/>
        </w:rPr>
      </w:pPr>
      <w:r>
        <w:rPr>
          <w:rFonts w:ascii="宋体" w:hAnsi="宋体" w:cs="宋体" w:hint="eastAsia"/>
          <w:sz w:val="30"/>
          <w:szCs w:val="30"/>
        </w:rPr>
        <w:t>编制说明</w:t>
      </w:r>
    </w:p>
    <w:p w14:paraId="4A43A6D9" w14:textId="77777777" w:rsidR="0032168D" w:rsidRDefault="0032168D">
      <w:pPr>
        <w:spacing w:line="360" w:lineRule="auto"/>
        <w:ind w:firstLineChars="196" w:firstLine="472"/>
        <w:rPr>
          <w:rFonts w:ascii="宋体" w:hAnsi="宋体"/>
          <w:b/>
          <w:bCs/>
          <w:sz w:val="24"/>
        </w:rPr>
      </w:pPr>
    </w:p>
    <w:p w14:paraId="2064AC73" w14:textId="77777777" w:rsidR="0032168D" w:rsidRDefault="00000000">
      <w:pPr>
        <w:pStyle w:val="aa"/>
        <w:numPr>
          <w:ilvl w:val="0"/>
          <w:numId w:val="1"/>
        </w:numPr>
        <w:spacing w:line="360" w:lineRule="auto"/>
        <w:ind w:firstLineChars="0"/>
        <w:rPr>
          <w:rFonts w:ascii="宋体" w:hAnsi="宋体"/>
          <w:b/>
          <w:bCs/>
          <w:sz w:val="24"/>
        </w:rPr>
      </w:pPr>
      <w:r>
        <w:rPr>
          <w:rFonts w:ascii="宋体" w:hAnsi="宋体" w:hint="eastAsia"/>
          <w:b/>
          <w:bCs/>
          <w:sz w:val="24"/>
        </w:rPr>
        <w:t>工作简况</w:t>
      </w:r>
    </w:p>
    <w:p w14:paraId="5138748B" w14:textId="77777777" w:rsidR="0032168D" w:rsidRDefault="00000000">
      <w:pPr>
        <w:pStyle w:val="aa"/>
        <w:spacing w:line="360" w:lineRule="auto"/>
        <w:ind w:left="1192" w:firstLineChars="0" w:firstLine="0"/>
        <w:rPr>
          <w:rFonts w:ascii="宋体" w:hAnsi="宋体"/>
          <w:b/>
          <w:bCs/>
          <w:sz w:val="24"/>
        </w:rPr>
      </w:pPr>
      <w:r>
        <w:rPr>
          <w:rFonts w:ascii="宋体" w:hAnsi="宋体" w:hint="eastAsia"/>
          <w:b/>
          <w:bCs/>
          <w:sz w:val="24"/>
        </w:rPr>
        <w:t>（包括任务来源、制定背景、起草过程等）</w:t>
      </w:r>
    </w:p>
    <w:p w14:paraId="7DDBDE3F" w14:textId="77777777" w:rsidR="0032168D" w:rsidRDefault="00000000">
      <w:pPr>
        <w:spacing w:line="360" w:lineRule="auto"/>
        <w:rPr>
          <w:rFonts w:ascii="宋体" w:hAnsi="宋体"/>
          <w:b/>
          <w:bCs/>
          <w:sz w:val="24"/>
        </w:rPr>
      </w:pPr>
      <w:r>
        <w:rPr>
          <w:rFonts w:ascii="宋体" w:hAnsi="宋体" w:hint="eastAsia"/>
          <w:b/>
          <w:bCs/>
          <w:sz w:val="24"/>
        </w:rPr>
        <w:t>1. 任务来源</w:t>
      </w:r>
    </w:p>
    <w:p w14:paraId="76EA0A59" w14:textId="6BF462B3" w:rsidR="0032168D" w:rsidRDefault="00821FCB">
      <w:pPr>
        <w:pStyle w:val="a9"/>
        <w:framePr w:w="0" w:hRule="auto" w:wrap="auto" w:hAnchor="text" w:xAlign="left" w:yAlign="inline"/>
        <w:tabs>
          <w:tab w:val="left" w:pos="0"/>
        </w:tabs>
        <w:spacing w:line="360" w:lineRule="auto"/>
        <w:ind w:firstLineChars="177" w:firstLine="425"/>
        <w:jc w:val="both"/>
        <w:rPr>
          <w:rFonts w:ascii="宋体" w:eastAsia="宋体" w:hAnsi="宋体" w:cs="宋体"/>
          <w:sz w:val="24"/>
        </w:rPr>
      </w:pPr>
      <w:r w:rsidRPr="00821FCB">
        <w:rPr>
          <w:rFonts w:ascii="宋体" w:eastAsia="宋体" w:hAnsi="宋体" w:cs="宋体"/>
          <w:sz w:val="24"/>
        </w:rPr>
        <w:t>根据中关村视听产业技术创新联盟202</w:t>
      </w:r>
      <w:r>
        <w:rPr>
          <w:rFonts w:ascii="宋体" w:eastAsia="宋体" w:hAnsi="宋体" w:cs="宋体"/>
          <w:sz w:val="24"/>
        </w:rPr>
        <w:t>5</w:t>
      </w:r>
      <w:r w:rsidRPr="00821FCB">
        <w:rPr>
          <w:rFonts w:ascii="宋体" w:eastAsia="宋体" w:hAnsi="宋体" w:cs="宋体"/>
          <w:sz w:val="24"/>
        </w:rPr>
        <w:t>年标准制修订计划的安排，下达了团体标准</w:t>
      </w:r>
      <w:r w:rsidR="00000000">
        <w:rPr>
          <w:rFonts w:ascii="宋体" w:eastAsia="宋体" w:hAnsi="宋体" w:cs="宋体" w:hint="eastAsia"/>
          <w:sz w:val="24"/>
        </w:rPr>
        <w:t>《全景视频细粒度主观质量评价方法》</w:t>
      </w:r>
      <w:r w:rsidRPr="00821FCB">
        <w:rPr>
          <w:rFonts w:ascii="宋体" w:eastAsia="宋体" w:hAnsi="宋体" w:cs="宋体"/>
          <w:sz w:val="24"/>
        </w:rPr>
        <w:t>（计划项目代号为2025091601）的制定任务</w:t>
      </w:r>
      <w:r w:rsidR="00000000">
        <w:rPr>
          <w:rFonts w:ascii="宋体" w:eastAsia="宋体" w:hAnsi="宋体" w:cs="宋体" w:hint="eastAsia"/>
          <w:sz w:val="24"/>
        </w:rPr>
        <w:t>。</w:t>
      </w:r>
    </w:p>
    <w:p w14:paraId="0B9BF517" w14:textId="77777777" w:rsidR="0032168D" w:rsidRDefault="00000000">
      <w:pPr>
        <w:spacing w:line="360" w:lineRule="auto"/>
        <w:rPr>
          <w:rFonts w:ascii="宋体" w:hAnsi="宋体"/>
          <w:b/>
          <w:bCs/>
          <w:sz w:val="24"/>
        </w:rPr>
      </w:pPr>
      <w:r>
        <w:rPr>
          <w:rFonts w:ascii="宋体" w:hAnsi="宋体" w:hint="eastAsia"/>
          <w:b/>
          <w:bCs/>
          <w:sz w:val="24"/>
        </w:rPr>
        <w:t>2. 编制组成</w:t>
      </w:r>
    </w:p>
    <w:p w14:paraId="79163776" w14:textId="77777777" w:rsidR="0032168D" w:rsidRDefault="00000000">
      <w:pPr>
        <w:pStyle w:val="a9"/>
        <w:framePr w:w="0" w:hRule="auto" w:wrap="auto" w:hAnchor="text" w:xAlign="left" w:yAlign="inline"/>
        <w:tabs>
          <w:tab w:val="left" w:pos="0"/>
        </w:tabs>
        <w:spacing w:line="360" w:lineRule="auto"/>
        <w:ind w:firstLineChars="177" w:firstLine="425"/>
        <w:jc w:val="both"/>
        <w:rPr>
          <w:rFonts w:ascii="宋体" w:eastAsia="宋体" w:hAnsi="宋体" w:cs="宋体"/>
          <w:sz w:val="24"/>
        </w:rPr>
      </w:pPr>
      <w:r>
        <w:rPr>
          <w:rFonts w:ascii="宋体" w:eastAsia="宋体" w:hAnsi="宋体" w:cs="宋体" w:hint="eastAsia"/>
          <w:sz w:val="24"/>
        </w:rPr>
        <w:t>本标准起草组成员单位有：中国科学院大学，北京大学，北京博雅睿视科技有限公司，腾讯科技（深圳）有限公司，中南财经政法大学，马栏山音视频实验室，哈尔滨工业大学，中国传媒大学，香港城市大学，河南广播电视台，武汉大学。</w:t>
      </w:r>
    </w:p>
    <w:p w14:paraId="645AAE57" w14:textId="77777777" w:rsidR="0032168D" w:rsidRDefault="00000000">
      <w:pPr>
        <w:spacing w:line="360" w:lineRule="auto"/>
        <w:rPr>
          <w:rFonts w:ascii="宋体" w:hAnsi="宋体"/>
          <w:b/>
          <w:bCs/>
          <w:sz w:val="24"/>
        </w:rPr>
      </w:pPr>
      <w:r>
        <w:rPr>
          <w:rFonts w:ascii="宋体" w:hAnsi="宋体" w:hint="eastAsia"/>
          <w:b/>
          <w:bCs/>
          <w:sz w:val="24"/>
        </w:rPr>
        <w:t>3. 编制背景</w:t>
      </w:r>
    </w:p>
    <w:p w14:paraId="05DF1ED8" w14:textId="77777777" w:rsidR="0032168D" w:rsidRDefault="00000000">
      <w:pPr>
        <w:pStyle w:val="a9"/>
        <w:framePr w:w="0" w:hRule="auto" w:wrap="auto" w:hAnchor="text" w:xAlign="left" w:yAlign="inline"/>
        <w:tabs>
          <w:tab w:val="left" w:pos="0"/>
        </w:tabs>
        <w:spacing w:line="360" w:lineRule="auto"/>
        <w:ind w:firstLineChars="177" w:firstLine="425"/>
        <w:jc w:val="both"/>
        <w:rPr>
          <w:rFonts w:ascii="宋体" w:eastAsia="宋体" w:hAnsi="宋体" w:cs="宋体"/>
          <w:sz w:val="24"/>
        </w:rPr>
      </w:pPr>
      <w:r>
        <w:rPr>
          <w:rFonts w:ascii="宋体" w:eastAsia="宋体" w:hAnsi="宋体" w:cs="宋体" w:hint="eastAsia"/>
          <w:sz w:val="24"/>
        </w:rPr>
        <w:t>近年来，全景视频已成为提供沉浸式体验的重要媒介，在医疗教育、媒体娱乐、旅游及房地产等领域都有着广泛的应用前景。全景视频的增强和压缩处理能够妥善处理全景视频拍摄到显示过程中的噪声干扰、低光照条件影响、传输带宽限制、显示设备分辨率不匹配等问题。</w:t>
      </w:r>
    </w:p>
    <w:p w14:paraId="5BAEF2C6" w14:textId="77777777" w:rsidR="0032168D" w:rsidRDefault="00000000">
      <w:pPr>
        <w:pStyle w:val="a9"/>
        <w:framePr w:w="0" w:hRule="auto" w:wrap="auto" w:hAnchor="text" w:xAlign="left" w:yAlign="inline"/>
        <w:tabs>
          <w:tab w:val="left" w:pos="0"/>
        </w:tabs>
        <w:spacing w:line="360" w:lineRule="auto"/>
        <w:ind w:firstLineChars="177" w:firstLine="425"/>
        <w:jc w:val="both"/>
        <w:rPr>
          <w:rFonts w:ascii="宋体" w:eastAsia="宋体" w:hAnsi="宋体" w:cs="宋体"/>
          <w:sz w:val="24"/>
        </w:rPr>
      </w:pPr>
      <w:r>
        <w:rPr>
          <w:rFonts w:ascii="宋体" w:eastAsia="宋体" w:hAnsi="宋体" w:cs="宋体" w:hint="eastAsia"/>
          <w:sz w:val="24"/>
        </w:rPr>
        <w:t>然而，现有的全景视频主观质量评价方法由于采用头盔进行评测，大多采用单刺激方式，专注于评估单个被测视频的整体视觉质量，难以准确衡量增强或压缩后的视频在保真度和逼真度等方面细粒度的质量差异。此外，传统的双目刺激方式难以有效区分不同增强或压缩算法处理后的视频在细粒度质量上的差异，特别是随着生成式方法的出现，双目刺激的方式无法处理语义失真的判断。</w:t>
      </w:r>
    </w:p>
    <w:p w14:paraId="61A47982" w14:textId="77777777" w:rsidR="0032168D" w:rsidRDefault="00000000">
      <w:pPr>
        <w:pStyle w:val="a9"/>
        <w:framePr w:w="0" w:hRule="auto" w:wrap="auto" w:hAnchor="text" w:xAlign="left" w:yAlign="inline"/>
        <w:tabs>
          <w:tab w:val="left" w:pos="0"/>
        </w:tabs>
        <w:spacing w:line="360" w:lineRule="auto"/>
        <w:ind w:firstLineChars="177" w:firstLine="425"/>
        <w:jc w:val="both"/>
        <w:rPr>
          <w:rFonts w:ascii="宋体" w:eastAsia="宋体" w:hAnsi="宋体" w:cs="宋体"/>
          <w:sz w:val="24"/>
        </w:rPr>
      </w:pPr>
      <w:r>
        <w:rPr>
          <w:rFonts w:ascii="宋体" w:eastAsia="宋体" w:hAnsi="宋体" w:cs="宋体" w:hint="eastAsia"/>
          <w:sz w:val="24"/>
        </w:rPr>
        <w:t>本标准制定的目的是从用户综合视觉感知特性出发准确捕捉全景视频细粒度的感知质量变化。这种细粒度的质量评价标准不仅能够推动各领域用户沉浸式观看的真实感和沉浸感，还能够为增强或压缩技术的改进提供准确的反馈，促进全景视频质量提升的技术进步，作为质量优化的有效依据，推动全景视频质量提升的技术进步，进一步提升行业在沉浸式应用场景中的体验标准与用户满意度。</w:t>
      </w:r>
    </w:p>
    <w:p w14:paraId="7DD6596C" w14:textId="77777777" w:rsidR="0032168D" w:rsidRDefault="00000000">
      <w:pPr>
        <w:spacing w:line="360" w:lineRule="auto"/>
        <w:ind w:firstLineChars="200" w:firstLine="480"/>
        <w:rPr>
          <w:rFonts w:ascii="宋体" w:hAnsi="宋体" w:cs="宋体"/>
          <w:sz w:val="24"/>
          <w:szCs w:val="24"/>
        </w:rPr>
      </w:pPr>
      <w:r>
        <w:rPr>
          <w:rFonts w:ascii="宋体" w:hAnsi="宋体" w:cs="宋体"/>
          <w:sz w:val="24"/>
          <w:szCs w:val="24"/>
        </w:rPr>
        <w:t>虽然目前国际上有 ITU-T P.910 和 ITU-T P.919 等关于视频质量评价的</w:t>
      </w:r>
      <w:r>
        <w:rPr>
          <w:rFonts w:ascii="宋体" w:hAnsi="宋体" w:cs="宋体"/>
          <w:sz w:val="24"/>
          <w:szCs w:val="24"/>
        </w:rPr>
        <w:lastRenderedPageBreak/>
        <w:t>基础标准，但针对全景视频在增强、压缩后的细粒度差异评价仍存在空白。本标准在研制过程中，充分参考了上述国际标准的评价原则，并结合了国内 AVS 工作组在全景视频领域的技术成果，提出了一套更具针对性的细粒度评价方法。</w:t>
      </w:r>
    </w:p>
    <w:p w14:paraId="23318557" w14:textId="77777777" w:rsidR="0032168D" w:rsidRDefault="00000000">
      <w:pPr>
        <w:spacing w:line="360" w:lineRule="auto"/>
        <w:rPr>
          <w:rFonts w:ascii="宋体" w:hAnsi="宋体"/>
          <w:b/>
          <w:bCs/>
          <w:sz w:val="24"/>
        </w:rPr>
      </w:pPr>
      <w:r>
        <w:rPr>
          <w:rFonts w:ascii="宋体" w:hAnsi="宋体" w:hint="eastAsia"/>
          <w:b/>
          <w:bCs/>
          <w:sz w:val="24"/>
        </w:rPr>
        <w:t>4. 编制过程</w:t>
      </w:r>
    </w:p>
    <w:p w14:paraId="3DD50CE2" w14:textId="77777777" w:rsidR="0032168D" w:rsidRDefault="00000000">
      <w:pPr>
        <w:pStyle w:val="a9"/>
        <w:framePr w:w="0" w:hRule="auto" w:wrap="auto" w:hAnchor="text" w:xAlign="left" w:yAlign="inline"/>
        <w:tabs>
          <w:tab w:val="left" w:pos="0"/>
        </w:tabs>
        <w:spacing w:line="360" w:lineRule="auto"/>
        <w:ind w:firstLineChars="177" w:firstLine="425"/>
        <w:jc w:val="both"/>
        <w:rPr>
          <w:rFonts w:ascii="宋体" w:eastAsia="宋体" w:hAnsi="宋体" w:cs="宋体"/>
          <w:sz w:val="24"/>
          <w:szCs w:val="24"/>
        </w:rPr>
      </w:pPr>
      <w:r>
        <w:rPr>
          <w:rFonts w:ascii="宋体" w:eastAsia="宋体" w:hAnsi="宋体" w:cs="宋体" w:hint="eastAsia"/>
          <w:sz w:val="24"/>
          <w:szCs w:val="24"/>
        </w:rPr>
        <w:t>2024年6月-8月，由中国科学院大学牵头的标准起草小组深入调研了国内外关于全景视频质量评价的技术现状，重点研究了 ITU-R BT.500-14、ITU-T P.910 以及专门针对头戴式显示器的 ITU-T P.919 等国际标准。调研发现，现有标准大多采用单刺激方式评估视频整体质量，难以有效衡量全景视频增强或压缩算法在保真度、逼真度方面的细粒度差异，且无法有效应对生成式方法带来的语义失真问题。</w:t>
      </w:r>
    </w:p>
    <w:p w14:paraId="315C0F5F" w14:textId="77777777" w:rsidR="0032168D" w:rsidRDefault="00000000">
      <w:pPr>
        <w:pStyle w:val="a9"/>
        <w:framePr w:w="0" w:hRule="auto" w:wrap="auto" w:hAnchor="text" w:xAlign="left" w:yAlign="inline"/>
        <w:tabs>
          <w:tab w:val="left" w:pos="0"/>
        </w:tabs>
        <w:spacing w:line="360" w:lineRule="auto"/>
        <w:ind w:firstLineChars="177" w:firstLine="425"/>
        <w:jc w:val="both"/>
        <w:rPr>
          <w:rFonts w:ascii="宋体" w:eastAsia="宋体" w:hAnsi="宋体" w:cs="宋体"/>
          <w:sz w:val="24"/>
          <w:szCs w:val="24"/>
        </w:rPr>
      </w:pPr>
      <w:r>
        <w:rPr>
          <w:rFonts w:ascii="宋体" w:eastAsia="宋体" w:hAnsi="宋体" w:cs="宋体" w:hint="eastAsia"/>
          <w:sz w:val="24"/>
          <w:szCs w:val="24"/>
        </w:rPr>
        <w:t>2024年8月23日，在AVS第90次会议上，起草小组提交了关于全景增强视频主观质量评价的技术需求建议。质量评价组与需求组专家进行了联席讨论，重点论证了细粒度评价在全景视频技术演进中的必要性。会议决定采纳该需求，并在《AVS全景音视频主观质量评价方法的需求V1.0》基础上，整合了本提案针对细粒度质量评价的相关章节内容。</w:t>
      </w:r>
    </w:p>
    <w:p w14:paraId="33C67E1D" w14:textId="77777777" w:rsidR="0032168D" w:rsidRDefault="00000000">
      <w:pPr>
        <w:pStyle w:val="a9"/>
        <w:framePr w:w="0" w:hRule="auto" w:wrap="auto" w:hAnchor="text" w:xAlign="left" w:yAlign="inline"/>
        <w:tabs>
          <w:tab w:val="left" w:pos="0"/>
        </w:tabs>
        <w:spacing w:line="360" w:lineRule="auto"/>
        <w:ind w:firstLineChars="177" w:firstLine="425"/>
        <w:jc w:val="both"/>
        <w:rPr>
          <w:rFonts w:ascii="宋体" w:eastAsia="宋体" w:hAnsi="宋体"/>
          <w:sz w:val="24"/>
          <w:szCs w:val="22"/>
        </w:rPr>
      </w:pPr>
      <w:r>
        <w:rPr>
          <w:rFonts w:ascii="宋体" w:eastAsia="宋体" w:hAnsi="宋体" w:hint="eastAsia"/>
          <w:sz w:val="24"/>
          <w:szCs w:val="22"/>
        </w:rPr>
        <w:t>2024年8月-12月，标准起草小组通过线上及线下多次工作会议，对全景视频的平面映射方式、标定内容及评价指标进行了详细规定。起草小组确立了强制选择成对比较法的技术路线，并完成了《全景视频细粒度主观质量评价方法》标准草案初稿的编写。</w:t>
      </w:r>
    </w:p>
    <w:p w14:paraId="60E0E6C4" w14:textId="77777777" w:rsidR="0032168D" w:rsidRDefault="00000000">
      <w:pPr>
        <w:pStyle w:val="a9"/>
        <w:framePr w:w="0" w:hRule="auto" w:wrap="auto" w:hAnchor="text" w:xAlign="left" w:yAlign="inline"/>
        <w:tabs>
          <w:tab w:val="left" w:pos="0"/>
        </w:tabs>
        <w:spacing w:line="360" w:lineRule="auto"/>
        <w:ind w:firstLineChars="177" w:firstLine="425"/>
        <w:jc w:val="both"/>
        <w:rPr>
          <w:rFonts w:ascii="宋体" w:eastAsia="宋体" w:hAnsi="宋体"/>
          <w:sz w:val="24"/>
          <w:szCs w:val="22"/>
        </w:rPr>
      </w:pPr>
      <w:r>
        <w:rPr>
          <w:rFonts w:ascii="宋体" w:eastAsia="宋体" w:hAnsi="宋体" w:hint="eastAsia"/>
          <w:sz w:val="24"/>
          <w:szCs w:val="22"/>
        </w:rPr>
        <w:t>2</w:t>
      </w:r>
      <w:r>
        <w:rPr>
          <w:rFonts w:ascii="宋体" w:eastAsia="宋体" w:hAnsi="宋体"/>
          <w:sz w:val="24"/>
          <w:szCs w:val="22"/>
        </w:rPr>
        <w:t>024年12月20日，在AVS第91次</w:t>
      </w:r>
      <w:r>
        <w:rPr>
          <w:rFonts w:ascii="宋体" w:eastAsia="宋体" w:hAnsi="宋体" w:hint="eastAsia"/>
          <w:sz w:val="24"/>
          <w:szCs w:val="22"/>
        </w:rPr>
        <w:t>会议质量评价组会议</w:t>
      </w:r>
      <w:r>
        <w:rPr>
          <w:rFonts w:ascii="宋体" w:eastAsia="宋体" w:hAnsi="宋体"/>
          <w:sz w:val="24"/>
          <w:szCs w:val="22"/>
        </w:rPr>
        <w:t>上，起草小组汇报了草案初稿。与会专家针对细粒度评价场景进行了深度讨论，达成以下共识：</w:t>
      </w:r>
      <w:r>
        <w:rPr>
          <w:rFonts w:ascii="宋体" w:eastAsia="宋体" w:hAnsi="宋体" w:hint="eastAsia"/>
          <w:sz w:val="24"/>
          <w:szCs w:val="22"/>
        </w:rPr>
        <w:t>1）</w:t>
      </w:r>
      <w:r>
        <w:rPr>
          <w:rFonts w:ascii="宋体" w:eastAsia="宋体" w:hAnsi="宋体"/>
          <w:sz w:val="24"/>
          <w:szCs w:val="22"/>
        </w:rPr>
        <w:t>为准确识别细微差异，建议采用平面显示器进行双视频同步对比；</w:t>
      </w:r>
      <w:r>
        <w:rPr>
          <w:rFonts w:ascii="宋体" w:eastAsia="宋体" w:hAnsi="宋体" w:hint="eastAsia"/>
          <w:sz w:val="24"/>
          <w:szCs w:val="22"/>
        </w:rPr>
        <w:t>2）</w:t>
      </w:r>
      <w:r>
        <w:rPr>
          <w:rFonts w:ascii="宋体" w:eastAsia="宋体" w:hAnsi="宋体"/>
          <w:sz w:val="24"/>
          <w:szCs w:val="22"/>
        </w:rPr>
        <w:t>确认三刺激（参考视频+两段测试视频）相比传统双刺激更能体现相对排序，有助于判断语义失真；</w:t>
      </w:r>
      <w:r>
        <w:rPr>
          <w:rFonts w:ascii="宋体" w:eastAsia="宋体" w:hAnsi="宋体" w:hint="eastAsia"/>
          <w:sz w:val="24"/>
          <w:szCs w:val="22"/>
        </w:rPr>
        <w:t>3）</w:t>
      </w:r>
      <w:r>
        <w:rPr>
          <w:rFonts w:ascii="宋体" w:eastAsia="宋体" w:hAnsi="宋体"/>
          <w:sz w:val="24"/>
          <w:szCs w:val="22"/>
        </w:rPr>
        <w:t>明确了平面显示器评价与头盔评价为两组独立实验，互无耦合关系</w:t>
      </w:r>
      <w:r>
        <w:rPr>
          <w:rFonts w:ascii="宋体" w:eastAsia="宋体" w:hAnsi="宋体" w:hint="eastAsia"/>
          <w:sz w:val="24"/>
          <w:szCs w:val="22"/>
        </w:rPr>
        <w:t>；4）对于可能存在的不同类型失真之间的对比问题，可以同时评价保真度和质量两个指标；5）全景视频平面视频获取，可通过不同的投影方式直接投影至平面，以实现整体显示和评价。</w:t>
      </w:r>
      <w:r>
        <w:rPr>
          <w:rFonts w:ascii="宋体" w:eastAsia="宋体" w:hAnsi="宋体"/>
          <w:sz w:val="24"/>
          <w:szCs w:val="22"/>
        </w:rPr>
        <w:t>会议要求起草小组开展实验验证并提交实验报告。</w:t>
      </w:r>
    </w:p>
    <w:p w14:paraId="2F01CAF1" w14:textId="77777777" w:rsidR="0032168D" w:rsidRDefault="00000000">
      <w:pPr>
        <w:pStyle w:val="a9"/>
        <w:framePr w:w="0" w:hRule="auto" w:wrap="auto" w:hAnchor="text" w:xAlign="left" w:yAlign="inline"/>
        <w:tabs>
          <w:tab w:val="left" w:pos="0"/>
        </w:tabs>
        <w:spacing w:line="360" w:lineRule="auto"/>
        <w:ind w:firstLineChars="177" w:firstLine="425"/>
        <w:jc w:val="both"/>
        <w:rPr>
          <w:rFonts w:ascii="宋体" w:eastAsia="宋体" w:hAnsi="宋体"/>
          <w:sz w:val="24"/>
          <w:szCs w:val="22"/>
        </w:rPr>
      </w:pPr>
      <w:r>
        <w:rPr>
          <w:rFonts w:ascii="宋体" w:eastAsia="宋体" w:hAnsi="宋体" w:hint="eastAsia"/>
          <w:sz w:val="24"/>
          <w:szCs w:val="22"/>
        </w:rPr>
        <w:t>2024年12月-2025年2月，起草小组在中国科学院大学开展了大规模主观实验，测试涵盖12段4K全景视频及多种超分模式。同时，马栏山音视频实验室</w:t>
      </w:r>
      <w:r>
        <w:rPr>
          <w:rFonts w:ascii="宋体" w:eastAsia="宋体" w:hAnsi="宋体" w:hint="eastAsia"/>
          <w:sz w:val="24"/>
          <w:szCs w:val="22"/>
        </w:rPr>
        <w:lastRenderedPageBreak/>
        <w:t>使用相同数据进行了交叉验证。</w:t>
      </w:r>
    </w:p>
    <w:p w14:paraId="72D33BF1" w14:textId="77777777" w:rsidR="0032168D" w:rsidRDefault="00000000">
      <w:pPr>
        <w:pStyle w:val="a9"/>
        <w:framePr w:w="0" w:hRule="auto" w:wrap="auto" w:hAnchor="text" w:xAlign="left" w:yAlign="inline"/>
        <w:tabs>
          <w:tab w:val="left" w:pos="0"/>
        </w:tabs>
        <w:spacing w:line="360" w:lineRule="auto"/>
        <w:ind w:firstLineChars="177" w:firstLine="425"/>
        <w:jc w:val="both"/>
        <w:rPr>
          <w:rFonts w:ascii="宋体" w:eastAsia="宋体" w:hAnsi="宋体"/>
          <w:sz w:val="24"/>
          <w:szCs w:val="22"/>
        </w:rPr>
      </w:pPr>
      <w:r>
        <w:rPr>
          <w:rFonts w:ascii="宋体" w:eastAsia="宋体" w:hAnsi="宋体" w:hint="eastAsia"/>
          <w:sz w:val="24"/>
          <w:szCs w:val="22"/>
        </w:rPr>
        <w:t>2025年2月10日，AVS第91次加会会议审议了主观实验报告。实验结果显示，两组数据具有极高的一致性，PLCC 达到 0.9313，SROCC 达到 0.9349，充分证明了该方法的稳定性和可重复性，可作为原始提案具备稳定性的支撑信息。针对专家建议，起草小组进一步明确了相对平均意见分数（RMOS）的定义，区分了其与绝对质量评分的差异，并初步规范了显示器分辨率要求。会议决定输出《全景视频细粒度主观质量评价方法WD1.0》。</w:t>
      </w:r>
    </w:p>
    <w:p w14:paraId="2CAF75D4" w14:textId="77777777" w:rsidR="0032168D" w:rsidRDefault="00000000">
      <w:pPr>
        <w:pStyle w:val="a9"/>
        <w:framePr w:w="0" w:hRule="auto" w:wrap="auto" w:hAnchor="text" w:xAlign="left" w:yAlign="inline"/>
        <w:tabs>
          <w:tab w:val="left" w:pos="0"/>
        </w:tabs>
        <w:spacing w:line="360" w:lineRule="auto"/>
        <w:ind w:firstLineChars="177" w:firstLine="425"/>
        <w:jc w:val="both"/>
        <w:rPr>
          <w:rFonts w:ascii="宋体" w:eastAsia="宋体" w:hAnsi="宋体"/>
          <w:sz w:val="24"/>
          <w:szCs w:val="22"/>
        </w:rPr>
      </w:pPr>
      <w:r>
        <w:rPr>
          <w:rFonts w:ascii="宋体" w:eastAsia="宋体" w:hAnsi="宋体" w:hint="eastAsia"/>
          <w:sz w:val="24"/>
          <w:szCs w:val="22"/>
        </w:rPr>
        <w:t>2025年3月15日，在AVS第92次会议上，起草小组根据修改建议完善了标准文本。设备规范：明确显示器应不小于27英寸，长宽至少为 617.5mm × 371.2mm ；算法模型：确立通过最大似然估计计算 Bradley–Terry 模型下的相对主观分数。会议一致同意采纳修改，输出《全景视频细粒度主观质量评价方法CD1.0》。</w:t>
      </w:r>
    </w:p>
    <w:p w14:paraId="6248016F" w14:textId="77777777" w:rsidR="0032168D" w:rsidRDefault="00000000">
      <w:pPr>
        <w:pStyle w:val="a9"/>
        <w:framePr w:w="0" w:hRule="auto" w:wrap="auto" w:hAnchor="text" w:xAlign="left" w:yAlign="inline"/>
        <w:tabs>
          <w:tab w:val="left" w:pos="0"/>
        </w:tabs>
        <w:spacing w:line="360" w:lineRule="auto"/>
        <w:ind w:firstLineChars="177" w:firstLine="425"/>
        <w:jc w:val="both"/>
        <w:rPr>
          <w:rFonts w:ascii="宋体" w:eastAsia="宋体" w:hAnsi="宋体"/>
          <w:sz w:val="24"/>
          <w:szCs w:val="22"/>
        </w:rPr>
      </w:pPr>
      <w:r>
        <w:rPr>
          <w:rFonts w:ascii="宋体" w:eastAsia="宋体" w:hAnsi="宋体" w:hint="eastAsia"/>
          <w:sz w:val="24"/>
          <w:szCs w:val="22"/>
        </w:rPr>
        <w:t>2025年6月13日，在AVS第93次会议质量评价组会议上，标准起草小组提交了根据前期意见修订的《全景视频细粒度主观质量评价标准文本建议稿》。与会专家对文本进行了细致审议，并针对部分段落的描述严谨性提出了文字性修改建议。起草小组随后按照会议决议，采用审阅模式提交了能够体现版本更迭细节的修订稿，并获得会议采纳。</w:t>
      </w:r>
    </w:p>
    <w:p w14:paraId="7F6BDABC" w14:textId="77777777" w:rsidR="0032168D" w:rsidRDefault="00000000">
      <w:pPr>
        <w:pStyle w:val="a9"/>
        <w:framePr w:w="0" w:hRule="auto" w:wrap="auto" w:hAnchor="text" w:xAlign="left" w:yAlign="inline"/>
        <w:tabs>
          <w:tab w:val="left" w:pos="0"/>
        </w:tabs>
        <w:spacing w:line="360" w:lineRule="auto"/>
        <w:ind w:firstLineChars="177" w:firstLine="425"/>
        <w:jc w:val="both"/>
        <w:rPr>
          <w:rFonts w:ascii="宋体" w:eastAsia="宋体" w:hAnsi="宋体"/>
          <w:sz w:val="24"/>
          <w:szCs w:val="22"/>
        </w:rPr>
      </w:pPr>
      <w:r>
        <w:rPr>
          <w:rFonts w:ascii="宋体" w:eastAsia="宋体" w:hAnsi="宋体" w:hint="eastAsia"/>
          <w:sz w:val="24"/>
          <w:szCs w:val="22"/>
        </w:rPr>
        <w:t>2025年9月18日，中关村视听产业技术创新联盟正式下达了2025年第6批团体标准制定计划，批准《全景视频细粒度主观质量评价方法》正式立项。</w:t>
      </w:r>
    </w:p>
    <w:p w14:paraId="67B34F36" w14:textId="77777777" w:rsidR="0032168D" w:rsidRDefault="00000000">
      <w:pPr>
        <w:pStyle w:val="a9"/>
        <w:framePr w:w="0" w:hRule="auto" w:wrap="auto" w:hAnchor="text" w:xAlign="left" w:yAlign="inline"/>
        <w:tabs>
          <w:tab w:val="left" w:pos="0"/>
        </w:tabs>
        <w:spacing w:line="360" w:lineRule="auto"/>
        <w:ind w:firstLineChars="177" w:firstLine="425"/>
        <w:jc w:val="both"/>
        <w:rPr>
          <w:rFonts w:ascii="宋体" w:eastAsia="宋体" w:hAnsi="宋体"/>
          <w:sz w:val="24"/>
          <w:szCs w:val="22"/>
        </w:rPr>
      </w:pPr>
      <w:r>
        <w:rPr>
          <w:rFonts w:ascii="宋体" w:eastAsia="宋体" w:hAnsi="宋体" w:hint="eastAsia"/>
          <w:sz w:val="24"/>
          <w:szCs w:val="22"/>
        </w:rPr>
        <w:t>在此基础上，起草小组于2025年12月7日的AVS第95次会议上提交了标准的征求意见稿。专家组针对测试显示器的物理尺寸范围界定、以及主观实验中交互按键描述的普适性与泛用性等技术细节进行了深入研讨，并达成一致意见。会议最终决定，采纳修改后的文本并正式输出《全景视频细粒度主观质量评价方法》征求意见稿。</w:t>
      </w:r>
    </w:p>
    <w:p w14:paraId="64F2C0A1" w14:textId="77777777" w:rsidR="0032168D" w:rsidRDefault="00000000">
      <w:pPr>
        <w:spacing w:line="360" w:lineRule="auto"/>
        <w:rPr>
          <w:rFonts w:ascii="宋体" w:hAnsi="宋体"/>
          <w:b/>
          <w:bCs/>
          <w:sz w:val="24"/>
        </w:rPr>
      </w:pPr>
      <w:r>
        <w:rPr>
          <w:rFonts w:ascii="宋体" w:hAnsi="宋体" w:hint="eastAsia"/>
          <w:b/>
          <w:bCs/>
          <w:sz w:val="24"/>
        </w:rPr>
        <w:t>5. 主要起草人所做的工作</w:t>
      </w:r>
    </w:p>
    <w:p w14:paraId="4FD4BD8C" w14:textId="77777777" w:rsidR="0032168D" w:rsidRDefault="00000000">
      <w:pPr>
        <w:spacing w:line="360" w:lineRule="auto"/>
        <w:ind w:firstLineChars="200" w:firstLine="480"/>
        <w:rPr>
          <w:rFonts w:ascii="宋体" w:hAnsi="宋体"/>
          <w:sz w:val="24"/>
        </w:rPr>
      </w:pPr>
      <w:r>
        <w:rPr>
          <w:rFonts w:ascii="宋体" w:hAnsi="宋体" w:hint="eastAsia"/>
          <w:sz w:val="24"/>
        </w:rPr>
        <w:t>中国科学院大学：主要负责项目的组织与实施、标准的起草、标准的编写、意见的征集与修改工作。</w:t>
      </w:r>
    </w:p>
    <w:p w14:paraId="2F7894A1" w14:textId="77777777" w:rsidR="0032168D" w:rsidRDefault="00000000">
      <w:pPr>
        <w:spacing w:line="360" w:lineRule="auto"/>
        <w:ind w:firstLineChars="200" w:firstLine="480"/>
        <w:rPr>
          <w:rFonts w:ascii="宋体" w:hAnsi="宋体"/>
          <w:sz w:val="24"/>
        </w:rPr>
      </w:pPr>
      <w:r>
        <w:rPr>
          <w:rFonts w:ascii="宋体" w:hAnsi="宋体" w:hint="eastAsia"/>
          <w:sz w:val="24"/>
        </w:rPr>
        <w:t>其他单位：标准技术内容的讨论、意见的征集与修改、标准的编写等。</w:t>
      </w:r>
    </w:p>
    <w:p w14:paraId="3FEAA620" w14:textId="77777777" w:rsidR="0032168D" w:rsidRDefault="00000000">
      <w:pPr>
        <w:pStyle w:val="a8"/>
        <w:spacing w:line="360" w:lineRule="auto"/>
        <w:ind w:firstLine="482"/>
        <w:rPr>
          <w:b/>
          <w:sz w:val="24"/>
          <w:szCs w:val="24"/>
        </w:rPr>
      </w:pPr>
      <w:r>
        <w:rPr>
          <w:rFonts w:hint="eastAsia"/>
          <w:b/>
          <w:sz w:val="24"/>
          <w:szCs w:val="24"/>
        </w:rPr>
        <w:t>二、标准编制原则和确定主要内容的论据及解决的主要问题</w:t>
      </w:r>
    </w:p>
    <w:p w14:paraId="27F3F7F6" w14:textId="77777777" w:rsidR="0032168D" w:rsidRDefault="00000000">
      <w:pPr>
        <w:pStyle w:val="a8"/>
        <w:spacing w:line="360" w:lineRule="auto"/>
        <w:ind w:firstLine="482"/>
        <w:rPr>
          <w:b/>
          <w:sz w:val="24"/>
          <w:szCs w:val="24"/>
        </w:rPr>
      </w:pPr>
      <w:r>
        <w:rPr>
          <w:rFonts w:hint="eastAsia"/>
          <w:b/>
          <w:sz w:val="24"/>
          <w:szCs w:val="24"/>
        </w:rPr>
        <w:lastRenderedPageBreak/>
        <w:t>（国家标准编制原则、主要内容及其确定依据，修订国家标准时，还包括修订前后技术内容的对比）</w:t>
      </w:r>
    </w:p>
    <w:p w14:paraId="557C6624" w14:textId="77777777" w:rsidR="0032168D" w:rsidRDefault="00000000">
      <w:pPr>
        <w:spacing w:line="360" w:lineRule="auto"/>
        <w:ind w:firstLine="480"/>
        <w:rPr>
          <w:b/>
          <w:bCs/>
          <w:sz w:val="24"/>
        </w:rPr>
      </w:pPr>
      <w:bookmarkStart w:id="0" w:name="OLE_LINK1"/>
      <w:r>
        <w:rPr>
          <w:rFonts w:hint="eastAsia"/>
          <w:b/>
          <w:bCs/>
          <w:sz w:val="24"/>
        </w:rPr>
        <w:t>1.</w:t>
      </w:r>
      <w:r>
        <w:rPr>
          <w:rFonts w:hint="eastAsia"/>
          <w:b/>
          <w:bCs/>
          <w:sz w:val="24"/>
        </w:rPr>
        <w:t>本标准的编制原则</w:t>
      </w:r>
      <w:bookmarkEnd w:id="0"/>
    </w:p>
    <w:p w14:paraId="206761C0" w14:textId="77777777" w:rsidR="0032168D" w:rsidRDefault="00000000">
      <w:pPr>
        <w:spacing w:line="360" w:lineRule="auto"/>
        <w:ind w:firstLineChars="200" w:firstLine="480"/>
        <w:rPr>
          <w:rFonts w:ascii="宋体" w:hAnsi="宋体"/>
          <w:kern w:val="0"/>
          <w:sz w:val="24"/>
          <w:szCs w:val="20"/>
        </w:rPr>
      </w:pPr>
      <w:r>
        <w:rPr>
          <w:rFonts w:ascii="宋体" w:hAnsi="宋体" w:hint="eastAsia"/>
          <w:kern w:val="0"/>
          <w:sz w:val="24"/>
          <w:szCs w:val="20"/>
        </w:rPr>
        <w:t>本标准的内容框架和主要技术内容与国际先进标准及行业通行规范保持一致，在标准编制过程中的工作重点和技术难点主要体现在细粒度评价指标的确立、主观测试流程的规范化以及相关术语的定义。技术指标确定与术语命名的依据主要包括以下4个方面：1）与国际通用标准体系保持高度协调：本标准在制定过程中充分参考了 ITU-R BT.500-14《电视图像质量的主观评价方法》和 ITU-T P.910《多媒体应用的视频质量主观评价方法》等国际主流标准，确保主观评价的基础流程（如素材标定、环境控制、被试要求等）与国际通行准则的一致性；2）保持 AVS 系列标准内部的技术统一性：AVS 工作组已发布了多项关于全景视频编解码及系统映射的规范，本标准在术语命名和技术描述上，尽量与 AVS 现有标准中关于映射投影方法（如 ERP、CMP、EAC）、视频增强等相关概念保持术语的协调性和一致性，避免技术理解上的歧义；3）兼顾特定场景评价准则的继承性：针对全景视频的沉浸式特性，本项目充分考虑了术语在行业内的继承性，参考了 ITU-T P.919 等针对头戴式显示设备评价的相关标准，并在细粒度评价维度上进行了科学延伸，以确保评价体系在不同显示终端（如平面显示器与 HMD）下的逻辑连贯；4）针对创新评估方法的科学性定义：对于标准中引入的“细粒度评价”及“相对平均意见分数（RMOS）”等新术语，以及其他未在既有已发布标准中出现的专业术语，通过多次会议，联合行业顶尖企业、高校及科研院所的专家共同给出了科学、客观且易于理解的术语定义。</w:t>
      </w:r>
    </w:p>
    <w:p w14:paraId="391DC117" w14:textId="77777777" w:rsidR="0032168D" w:rsidRDefault="00000000">
      <w:pPr>
        <w:numPr>
          <w:ilvl w:val="0"/>
          <w:numId w:val="2"/>
        </w:numPr>
        <w:spacing w:line="360" w:lineRule="auto"/>
        <w:ind w:firstLine="480"/>
        <w:rPr>
          <w:b/>
          <w:bCs/>
          <w:sz w:val="24"/>
        </w:rPr>
      </w:pPr>
      <w:r>
        <w:rPr>
          <w:rFonts w:hint="eastAsia"/>
          <w:b/>
          <w:bCs/>
          <w:sz w:val="24"/>
        </w:rPr>
        <w:t>确定主要内容的论据</w:t>
      </w:r>
    </w:p>
    <w:p w14:paraId="45856DFD" w14:textId="77777777" w:rsidR="0032168D" w:rsidRDefault="00000000">
      <w:pPr>
        <w:spacing w:line="360" w:lineRule="auto"/>
        <w:ind w:firstLineChars="202" w:firstLine="485"/>
        <w:rPr>
          <w:rFonts w:hAnsi="宋体"/>
          <w:sz w:val="24"/>
        </w:rPr>
      </w:pPr>
      <w:r>
        <w:rPr>
          <w:rFonts w:hAnsi="宋体" w:hint="eastAsia"/>
          <w:sz w:val="24"/>
        </w:rPr>
        <w:t>本标准是经过多次内部研讨，以科学严谨的态度面对各方专家意见，对技术指标和评价流程进行反复商议和修改，从而逐渐优化形成的。在</w:t>
      </w:r>
      <w:r>
        <w:rPr>
          <w:rFonts w:hAnsi="宋体" w:hint="eastAsia"/>
          <w:sz w:val="24"/>
        </w:rPr>
        <w:t>AVS</w:t>
      </w:r>
      <w:r>
        <w:rPr>
          <w:rFonts w:hAnsi="宋体" w:hint="eastAsia"/>
          <w:sz w:val="24"/>
        </w:rPr>
        <w:t>第</w:t>
      </w:r>
      <w:r>
        <w:rPr>
          <w:rFonts w:hAnsi="宋体" w:hint="eastAsia"/>
          <w:sz w:val="24"/>
        </w:rPr>
        <w:t>90</w:t>
      </w:r>
      <w:r>
        <w:rPr>
          <w:rFonts w:hAnsi="宋体" w:hint="eastAsia"/>
          <w:sz w:val="24"/>
        </w:rPr>
        <w:t>次及第</w:t>
      </w:r>
      <w:r>
        <w:rPr>
          <w:rFonts w:hAnsi="宋体" w:hint="eastAsia"/>
          <w:sz w:val="24"/>
        </w:rPr>
        <w:t>91</w:t>
      </w:r>
      <w:r>
        <w:rPr>
          <w:rFonts w:hAnsi="宋体" w:hint="eastAsia"/>
          <w:sz w:val="24"/>
        </w:rPr>
        <w:t>次会议的内部研讨中，研究了全景视频细粒度评价的技术需求，重点讨论了评价环境从头盔转向平面显示器的科学性，以及三刺激成对比较法在衡量语义失真方面的优势，确立了以平面显示器同步对比为核心的技术路线，达成了标准初步架构的一致性。在后续的专项技术论证中，起草组研究了主观实验的验证计划，通过中国科学院大学与马栏山音视频实验室的交叉实验数据，验证了评价方</w:t>
      </w:r>
      <w:r>
        <w:rPr>
          <w:rFonts w:hAnsi="宋体" w:hint="eastAsia"/>
          <w:sz w:val="24"/>
        </w:rPr>
        <w:lastRenderedPageBreak/>
        <w:t>法在超分、去噪等任务下的稳定性，相关性指标（</w:t>
      </w:r>
      <w:r>
        <w:rPr>
          <w:rFonts w:hAnsi="宋体" w:hint="eastAsia"/>
          <w:sz w:val="24"/>
        </w:rPr>
        <w:t>PLCC 0.9313</w:t>
      </w:r>
      <w:r>
        <w:rPr>
          <w:rFonts w:hAnsi="宋体" w:hint="eastAsia"/>
          <w:sz w:val="24"/>
        </w:rPr>
        <w:t>）为标准中测试步骤的合理性提供了坚实的数据支撑。在</w:t>
      </w:r>
      <w:r>
        <w:rPr>
          <w:rFonts w:hAnsi="宋体" w:hint="eastAsia"/>
          <w:sz w:val="24"/>
        </w:rPr>
        <w:t>AVS</w:t>
      </w:r>
      <w:r>
        <w:rPr>
          <w:rFonts w:hAnsi="宋体" w:hint="eastAsia"/>
          <w:sz w:val="24"/>
        </w:rPr>
        <w:t>第</w:t>
      </w:r>
      <w:r>
        <w:rPr>
          <w:rFonts w:hAnsi="宋体" w:hint="eastAsia"/>
          <w:sz w:val="24"/>
        </w:rPr>
        <w:t>91</w:t>
      </w:r>
      <w:r>
        <w:rPr>
          <w:rFonts w:hAnsi="宋体" w:hint="eastAsia"/>
          <w:sz w:val="24"/>
        </w:rPr>
        <w:t>次加会及第</w:t>
      </w:r>
      <w:r>
        <w:rPr>
          <w:rFonts w:hAnsi="宋体" w:hint="eastAsia"/>
          <w:sz w:val="24"/>
        </w:rPr>
        <w:t>92</w:t>
      </w:r>
      <w:r>
        <w:rPr>
          <w:rFonts w:hAnsi="宋体" w:hint="eastAsia"/>
          <w:sz w:val="24"/>
        </w:rPr>
        <w:t>次会议的研讨中，讨论重点转向了数据分析模型的严谨性，对相对平均意见分数（</w:t>
      </w:r>
      <w:r>
        <w:rPr>
          <w:rFonts w:hAnsi="宋体" w:hint="eastAsia"/>
          <w:sz w:val="24"/>
        </w:rPr>
        <w:t>RMOS</w:t>
      </w:r>
      <w:r>
        <w:rPr>
          <w:rFonts w:hAnsi="宋体" w:hint="eastAsia"/>
          <w:sz w:val="24"/>
        </w:rPr>
        <w:t>）的定义、显示器物理尺寸的精确范围进行了细致规范。在</w:t>
      </w:r>
      <w:r>
        <w:rPr>
          <w:rFonts w:hAnsi="宋体" w:hint="eastAsia"/>
          <w:sz w:val="24"/>
        </w:rPr>
        <w:t>AVS</w:t>
      </w:r>
      <w:r>
        <w:rPr>
          <w:rFonts w:hAnsi="宋体" w:hint="eastAsia"/>
          <w:sz w:val="24"/>
        </w:rPr>
        <w:t>第</w:t>
      </w:r>
      <w:r>
        <w:rPr>
          <w:rFonts w:hAnsi="宋体" w:hint="eastAsia"/>
          <w:sz w:val="24"/>
        </w:rPr>
        <w:t>93</w:t>
      </w:r>
      <w:r>
        <w:rPr>
          <w:rFonts w:hAnsi="宋体" w:hint="eastAsia"/>
          <w:sz w:val="24"/>
        </w:rPr>
        <w:t>次至第</w:t>
      </w:r>
      <w:r>
        <w:rPr>
          <w:rFonts w:hAnsi="宋体" w:hint="eastAsia"/>
          <w:sz w:val="24"/>
        </w:rPr>
        <w:t>95</w:t>
      </w:r>
      <w:r>
        <w:rPr>
          <w:rFonts w:hAnsi="宋体" w:hint="eastAsia"/>
          <w:sz w:val="24"/>
        </w:rPr>
        <w:t>次会议的内部审议中，研究了标准文本的规范性和表述的泛用性，讨论了实验交互按键说明及显示器分辨率要求的协调性问题。经过专家现场讨论，最终确保了标准在技术逻辑、数学模型及设备要求等核心内容上的一致性与先进性，形成了目前的征求意见稿。</w:t>
      </w:r>
    </w:p>
    <w:p w14:paraId="2AD96C90" w14:textId="77777777" w:rsidR="0032168D" w:rsidRDefault="00000000">
      <w:pPr>
        <w:pStyle w:val="a8"/>
        <w:spacing w:line="360" w:lineRule="auto"/>
        <w:ind w:firstLineChars="0" w:firstLine="0"/>
        <w:rPr>
          <w:rFonts w:hAnsi="宋体"/>
          <w:b/>
          <w:bCs/>
          <w:sz w:val="24"/>
          <w:szCs w:val="24"/>
        </w:rPr>
      </w:pPr>
      <w:r>
        <w:rPr>
          <w:rFonts w:hAnsi="宋体" w:hint="eastAsia"/>
          <w:b/>
          <w:bCs/>
          <w:sz w:val="24"/>
          <w:szCs w:val="24"/>
        </w:rPr>
        <w:t>3.解决的主要问题</w:t>
      </w:r>
    </w:p>
    <w:p w14:paraId="72268822" w14:textId="77777777" w:rsidR="0032168D" w:rsidRDefault="00000000">
      <w:pPr>
        <w:spacing w:line="360" w:lineRule="auto"/>
        <w:ind w:firstLine="482"/>
        <w:rPr>
          <w:rFonts w:hAnsi="宋体"/>
          <w:sz w:val="24"/>
        </w:rPr>
      </w:pPr>
      <w:r>
        <w:rPr>
          <w:rFonts w:hAnsi="宋体" w:hint="eastAsia"/>
          <w:sz w:val="24"/>
        </w:rPr>
        <w:t>本标准主要解决了全景视频在质量增强与压缩处理过程中，现有评价体系难以精准捕捉和量化“细粒度”质量差异的核心痛点。针对传统主观评价方法（如单刺激、</w:t>
      </w:r>
      <w:r>
        <w:rPr>
          <w:rFonts w:hAnsi="宋体" w:hint="eastAsia"/>
          <w:sz w:val="24"/>
        </w:rPr>
        <w:t>HMD</w:t>
      </w:r>
      <w:r>
        <w:rPr>
          <w:rFonts w:hAnsi="宋体" w:hint="eastAsia"/>
          <w:sz w:val="24"/>
        </w:rPr>
        <w:t>头戴式评价）在评估超分辨率、去噪等算法时存在的保真度辨识度低、难以同步对比等问题，本标准通过引入强制选择成对比较法和平面显示器高精度对比方案，确立了一套科学的细粒度评价流程。填补了全景视频在微小质量波动评估领域的标准空白，为全景视频技术的算法迭代、性能优化及用户沉浸式体验的提升提供了关键的技术准则和量化依据。</w:t>
      </w:r>
    </w:p>
    <w:p w14:paraId="4B41668E" w14:textId="77777777" w:rsidR="0032168D" w:rsidRDefault="00000000">
      <w:pPr>
        <w:pStyle w:val="a8"/>
        <w:spacing w:line="360" w:lineRule="auto"/>
        <w:ind w:firstLineChars="0" w:firstLine="0"/>
        <w:rPr>
          <w:rFonts w:hAnsi="宋体"/>
          <w:b/>
          <w:bCs/>
          <w:sz w:val="24"/>
          <w:szCs w:val="24"/>
        </w:rPr>
      </w:pPr>
      <w:r>
        <w:rPr>
          <w:rFonts w:hAnsi="宋体" w:hint="eastAsia"/>
          <w:b/>
          <w:bCs/>
          <w:sz w:val="24"/>
          <w:szCs w:val="24"/>
        </w:rPr>
        <w:t>4、有关技术问题说明</w:t>
      </w:r>
    </w:p>
    <w:p w14:paraId="27082623" w14:textId="77777777" w:rsidR="0032168D" w:rsidRDefault="00000000">
      <w:pPr>
        <w:pStyle w:val="a8"/>
        <w:spacing w:line="360" w:lineRule="auto"/>
        <w:ind w:firstLine="480"/>
        <w:rPr>
          <w:rFonts w:hAnsi="宋体"/>
          <w:color w:val="0000FF"/>
          <w:sz w:val="24"/>
          <w:szCs w:val="24"/>
        </w:rPr>
      </w:pPr>
      <w:r>
        <w:rPr>
          <w:rFonts w:hAnsi="宋体" w:hint="eastAsia"/>
          <w:sz w:val="24"/>
          <w:szCs w:val="24"/>
        </w:rPr>
        <w:t>经工作组仔细研究并经多次征求意见会议中与专家的讨论，涉及到对标准文稿的修订内容如下：</w:t>
      </w:r>
    </w:p>
    <w:tbl>
      <w:tblPr>
        <w:tblW w:w="8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4"/>
        <w:gridCol w:w="981"/>
        <w:gridCol w:w="423"/>
        <w:gridCol w:w="2886"/>
        <w:gridCol w:w="1421"/>
        <w:gridCol w:w="2171"/>
      </w:tblGrid>
      <w:tr w:rsidR="0032168D" w14:paraId="6ACAA91F" w14:textId="77777777">
        <w:trPr>
          <w:trHeight w:val="280"/>
          <w:tblHeader/>
        </w:trPr>
        <w:tc>
          <w:tcPr>
            <w:tcW w:w="454" w:type="dxa"/>
            <w:tcMar>
              <w:top w:w="15" w:type="dxa"/>
              <w:left w:w="15" w:type="dxa"/>
              <w:bottom w:w="0" w:type="dxa"/>
              <w:right w:w="15" w:type="dxa"/>
            </w:tcMar>
            <w:vAlign w:val="center"/>
          </w:tcPr>
          <w:p w14:paraId="7EABCA4D" w14:textId="77777777" w:rsidR="0032168D" w:rsidRDefault="00000000">
            <w:pPr>
              <w:snapToGrid w:val="0"/>
              <w:spacing w:line="240" w:lineRule="auto"/>
              <w:rPr>
                <w:sz w:val="18"/>
                <w:szCs w:val="18"/>
              </w:rPr>
            </w:pPr>
            <w:r>
              <w:rPr>
                <w:rFonts w:hint="eastAsia"/>
                <w:sz w:val="18"/>
                <w:szCs w:val="18"/>
              </w:rPr>
              <w:t>序号</w:t>
            </w:r>
          </w:p>
        </w:tc>
        <w:tc>
          <w:tcPr>
            <w:tcW w:w="981" w:type="dxa"/>
            <w:tcMar>
              <w:top w:w="15" w:type="dxa"/>
              <w:left w:w="15" w:type="dxa"/>
              <w:bottom w:w="0" w:type="dxa"/>
              <w:right w:w="15" w:type="dxa"/>
            </w:tcMar>
            <w:vAlign w:val="center"/>
          </w:tcPr>
          <w:p w14:paraId="1F7CF804" w14:textId="77777777" w:rsidR="0032168D" w:rsidRDefault="00000000">
            <w:pPr>
              <w:snapToGrid w:val="0"/>
              <w:spacing w:line="240" w:lineRule="auto"/>
              <w:rPr>
                <w:sz w:val="18"/>
                <w:szCs w:val="18"/>
              </w:rPr>
            </w:pPr>
            <w:r>
              <w:rPr>
                <w:rFonts w:hint="eastAsia"/>
                <w:sz w:val="18"/>
                <w:szCs w:val="18"/>
              </w:rPr>
              <w:t>章节</w:t>
            </w:r>
          </w:p>
        </w:tc>
        <w:tc>
          <w:tcPr>
            <w:tcW w:w="423" w:type="dxa"/>
            <w:tcMar>
              <w:top w:w="15" w:type="dxa"/>
              <w:left w:w="15" w:type="dxa"/>
              <w:bottom w:w="0" w:type="dxa"/>
              <w:right w:w="15" w:type="dxa"/>
            </w:tcMar>
            <w:vAlign w:val="center"/>
          </w:tcPr>
          <w:p w14:paraId="184377AA" w14:textId="77777777" w:rsidR="0032168D" w:rsidRDefault="00000000">
            <w:pPr>
              <w:snapToGrid w:val="0"/>
              <w:spacing w:line="240" w:lineRule="auto"/>
              <w:rPr>
                <w:sz w:val="18"/>
                <w:szCs w:val="18"/>
              </w:rPr>
            </w:pPr>
            <w:r>
              <w:rPr>
                <w:rFonts w:hint="eastAsia"/>
                <w:sz w:val="18"/>
                <w:szCs w:val="18"/>
              </w:rPr>
              <w:t>页码</w:t>
            </w:r>
          </w:p>
        </w:tc>
        <w:tc>
          <w:tcPr>
            <w:tcW w:w="2886" w:type="dxa"/>
            <w:tcMar>
              <w:top w:w="15" w:type="dxa"/>
              <w:left w:w="15" w:type="dxa"/>
              <w:bottom w:w="0" w:type="dxa"/>
              <w:right w:w="15" w:type="dxa"/>
            </w:tcMar>
            <w:vAlign w:val="center"/>
          </w:tcPr>
          <w:p w14:paraId="6F526FCC" w14:textId="77777777" w:rsidR="0032168D" w:rsidRDefault="00000000">
            <w:pPr>
              <w:snapToGrid w:val="0"/>
              <w:spacing w:line="240" w:lineRule="auto"/>
              <w:rPr>
                <w:sz w:val="18"/>
                <w:szCs w:val="18"/>
              </w:rPr>
            </w:pPr>
            <w:r>
              <w:rPr>
                <w:rFonts w:hint="eastAsia"/>
                <w:sz w:val="18"/>
                <w:szCs w:val="18"/>
              </w:rPr>
              <w:t>初稿内容</w:t>
            </w:r>
          </w:p>
        </w:tc>
        <w:tc>
          <w:tcPr>
            <w:tcW w:w="1421" w:type="dxa"/>
            <w:tcMar>
              <w:top w:w="15" w:type="dxa"/>
              <w:left w:w="15" w:type="dxa"/>
              <w:bottom w:w="0" w:type="dxa"/>
              <w:right w:w="15" w:type="dxa"/>
            </w:tcMar>
            <w:vAlign w:val="center"/>
          </w:tcPr>
          <w:p w14:paraId="4897EA68" w14:textId="77777777" w:rsidR="0032168D" w:rsidRDefault="00000000">
            <w:pPr>
              <w:snapToGrid w:val="0"/>
              <w:spacing w:line="240" w:lineRule="auto"/>
              <w:rPr>
                <w:sz w:val="18"/>
                <w:szCs w:val="18"/>
              </w:rPr>
            </w:pPr>
            <w:r>
              <w:rPr>
                <w:rFonts w:hint="eastAsia"/>
                <w:sz w:val="18"/>
                <w:szCs w:val="18"/>
              </w:rPr>
              <w:t>问题点</w:t>
            </w:r>
          </w:p>
        </w:tc>
        <w:tc>
          <w:tcPr>
            <w:tcW w:w="2171" w:type="dxa"/>
            <w:tcMar>
              <w:top w:w="15" w:type="dxa"/>
              <w:left w:w="15" w:type="dxa"/>
              <w:bottom w:w="0" w:type="dxa"/>
              <w:right w:w="15" w:type="dxa"/>
            </w:tcMar>
            <w:vAlign w:val="center"/>
          </w:tcPr>
          <w:p w14:paraId="07087705" w14:textId="77777777" w:rsidR="0032168D" w:rsidRDefault="00000000">
            <w:pPr>
              <w:snapToGrid w:val="0"/>
              <w:spacing w:line="240" w:lineRule="auto"/>
              <w:rPr>
                <w:sz w:val="18"/>
                <w:szCs w:val="18"/>
              </w:rPr>
            </w:pPr>
            <w:r>
              <w:rPr>
                <w:sz w:val="18"/>
                <w:szCs w:val="18"/>
              </w:rPr>
              <w:t>修改</w:t>
            </w:r>
            <w:r>
              <w:rPr>
                <w:rFonts w:hint="eastAsia"/>
                <w:sz w:val="18"/>
                <w:szCs w:val="18"/>
              </w:rPr>
              <w:t>内容</w:t>
            </w:r>
          </w:p>
        </w:tc>
      </w:tr>
      <w:tr w:rsidR="0032168D" w14:paraId="35B2EFF1" w14:textId="77777777">
        <w:trPr>
          <w:trHeight w:val="1120"/>
        </w:trPr>
        <w:tc>
          <w:tcPr>
            <w:tcW w:w="454" w:type="dxa"/>
            <w:tcMar>
              <w:top w:w="15" w:type="dxa"/>
              <w:left w:w="15" w:type="dxa"/>
              <w:bottom w:w="0" w:type="dxa"/>
              <w:right w:w="15" w:type="dxa"/>
            </w:tcMar>
            <w:vAlign w:val="center"/>
          </w:tcPr>
          <w:p w14:paraId="7BC6EDD7" w14:textId="77777777" w:rsidR="0032168D" w:rsidRDefault="00000000">
            <w:pPr>
              <w:snapToGrid w:val="0"/>
              <w:spacing w:line="240" w:lineRule="auto"/>
              <w:rPr>
                <w:sz w:val="18"/>
                <w:szCs w:val="18"/>
              </w:rPr>
            </w:pPr>
            <w:r>
              <w:rPr>
                <w:rFonts w:hint="eastAsia"/>
                <w:sz w:val="18"/>
                <w:szCs w:val="18"/>
              </w:rPr>
              <w:t>1</w:t>
            </w:r>
          </w:p>
        </w:tc>
        <w:tc>
          <w:tcPr>
            <w:tcW w:w="981" w:type="dxa"/>
            <w:tcMar>
              <w:top w:w="15" w:type="dxa"/>
              <w:left w:w="15" w:type="dxa"/>
              <w:bottom w:w="0" w:type="dxa"/>
              <w:right w:w="15" w:type="dxa"/>
            </w:tcMar>
            <w:vAlign w:val="center"/>
          </w:tcPr>
          <w:p w14:paraId="199F3A62" w14:textId="77777777" w:rsidR="0032168D" w:rsidRDefault="00000000">
            <w:pPr>
              <w:snapToGrid w:val="0"/>
              <w:spacing w:line="240" w:lineRule="auto"/>
              <w:rPr>
                <w:sz w:val="18"/>
                <w:szCs w:val="18"/>
              </w:rPr>
            </w:pPr>
            <w:r>
              <w:rPr>
                <w:rFonts w:hint="eastAsia"/>
                <w:sz w:val="18"/>
                <w:szCs w:val="18"/>
              </w:rPr>
              <w:t>6.2</w:t>
            </w:r>
            <w:r>
              <w:rPr>
                <w:rFonts w:hint="eastAsia"/>
                <w:sz w:val="18"/>
                <w:szCs w:val="18"/>
              </w:rPr>
              <w:t>测试环境</w:t>
            </w:r>
          </w:p>
        </w:tc>
        <w:tc>
          <w:tcPr>
            <w:tcW w:w="423" w:type="dxa"/>
            <w:tcMar>
              <w:top w:w="15" w:type="dxa"/>
              <w:left w:w="15" w:type="dxa"/>
              <w:bottom w:w="0" w:type="dxa"/>
              <w:right w:w="15" w:type="dxa"/>
            </w:tcMar>
            <w:vAlign w:val="center"/>
          </w:tcPr>
          <w:p w14:paraId="0C8F7D06" w14:textId="77777777" w:rsidR="0032168D" w:rsidRDefault="00000000">
            <w:pPr>
              <w:snapToGrid w:val="0"/>
              <w:spacing w:line="240" w:lineRule="auto"/>
              <w:rPr>
                <w:sz w:val="18"/>
                <w:szCs w:val="18"/>
              </w:rPr>
            </w:pPr>
            <w:r>
              <w:rPr>
                <w:rFonts w:hint="eastAsia"/>
                <w:sz w:val="18"/>
                <w:szCs w:val="18"/>
              </w:rPr>
              <w:t>8</w:t>
            </w:r>
          </w:p>
        </w:tc>
        <w:tc>
          <w:tcPr>
            <w:tcW w:w="2886" w:type="dxa"/>
            <w:tcMar>
              <w:top w:w="15" w:type="dxa"/>
              <w:left w:w="15" w:type="dxa"/>
              <w:bottom w:w="0" w:type="dxa"/>
              <w:right w:w="15" w:type="dxa"/>
            </w:tcMar>
            <w:vAlign w:val="center"/>
          </w:tcPr>
          <w:p w14:paraId="77BC043A" w14:textId="77777777" w:rsidR="0032168D" w:rsidRDefault="00000000">
            <w:pPr>
              <w:snapToGrid w:val="0"/>
              <w:spacing w:line="240" w:lineRule="auto"/>
              <w:rPr>
                <w:sz w:val="18"/>
                <w:szCs w:val="18"/>
              </w:rPr>
            </w:pPr>
            <w:r>
              <w:rPr>
                <w:rFonts w:hint="eastAsia"/>
                <w:sz w:val="18"/>
                <w:szCs w:val="18"/>
              </w:rPr>
              <w:t>观察角应满足如下要求：</w:t>
            </w:r>
          </w:p>
          <w:p w14:paraId="02FB15FE" w14:textId="77777777" w:rsidR="0032168D" w:rsidRDefault="00000000">
            <w:pPr>
              <w:snapToGrid w:val="0"/>
              <w:spacing w:line="240" w:lineRule="auto"/>
              <w:rPr>
                <w:sz w:val="18"/>
                <w:szCs w:val="18"/>
              </w:rPr>
            </w:pPr>
            <w:r>
              <w:rPr>
                <w:rFonts w:hint="eastAsia"/>
                <w:sz w:val="18"/>
                <w:szCs w:val="18"/>
              </w:rPr>
              <w:t xml:space="preserve">1) </w:t>
            </w:r>
            <w:r>
              <w:rPr>
                <w:rFonts w:hint="eastAsia"/>
                <w:sz w:val="18"/>
                <w:szCs w:val="18"/>
              </w:rPr>
              <w:t>应限制相对于正常角的最大观察角，使观察人员看不到屏幕上的重构颜色中的偏差；</w:t>
            </w:r>
          </w:p>
          <w:p w14:paraId="75875A8E" w14:textId="77777777" w:rsidR="0032168D" w:rsidRDefault="00000000">
            <w:pPr>
              <w:snapToGrid w:val="0"/>
              <w:spacing w:line="240" w:lineRule="auto"/>
              <w:rPr>
                <w:sz w:val="18"/>
                <w:szCs w:val="18"/>
              </w:rPr>
            </w:pPr>
            <w:r>
              <w:rPr>
                <w:rFonts w:hint="eastAsia"/>
                <w:sz w:val="18"/>
                <w:szCs w:val="18"/>
              </w:rPr>
              <w:t xml:space="preserve">2) </w:t>
            </w:r>
            <w:r>
              <w:rPr>
                <w:rFonts w:hint="eastAsia"/>
                <w:sz w:val="18"/>
                <w:szCs w:val="18"/>
              </w:rPr>
              <w:t>应考虑受测图像制式的最佳水平观察角，以确定观察角；</w:t>
            </w:r>
          </w:p>
        </w:tc>
        <w:tc>
          <w:tcPr>
            <w:tcW w:w="1421" w:type="dxa"/>
            <w:tcMar>
              <w:top w:w="15" w:type="dxa"/>
              <w:left w:w="15" w:type="dxa"/>
              <w:bottom w:w="0" w:type="dxa"/>
              <w:right w:w="15" w:type="dxa"/>
            </w:tcMar>
            <w:vAlign w:val="center"/>
          </w:tcPr>
          <w:p w14:paraId="64A9FD03" w14:textId="77777777" w:rsidR="0032168D" w:rsidRDefault="00000000">
            <w:pPr>
              <w:snapToGrid w:val="0"/>
              <w:spacing w:line="240" w:lineRule="auto"/>
              <w:rPr>
                <w:sz w:val="18"/>
                <w:szCs w:val="18"/>
              </w:rPr>
            </w:pPr>
            <w:r>
              <w:rPr>
                <w:rFonts w:hint="eastAsia"/>
                <w:sz w:val="18"/>
                <w:szCs w:val="18"/>
              </w:rPr>
              <w:t>显示器应与观察人员有一定夹角</w:t>
            </w:r>
          </w:p>
        </w:tc>
        <w:tc>
          <w:tcPr>
            <w:tcW w:w="2171" w:type="dxa"/>
            <w:tcMar>
              <w:top w:w="15" w:type="dxa"/>
              <w:left w:w="15" w:type="dxa"/>
              <w:bottom w:w="0" w:type="dxa"/>
              <w:right w:w="15" w:type="dxa"/>
            </w:tcMar>
            <w:vAlign w:val="center"/>
          </w:tcPr>
          <w:p w14:paraId="685C3D92" w14:textId="77777777" w:rsidR="0032168D" w:rsidRDefault="00000000">
            <w:pPr>
              <w:snapToGrid w:val="0"/>
              <w:spacing w:line="240" w:lineRule="auto"/>
              <w:rPr>
                <w:sz w:val="18"/>
                <w:szCs w:val="18"/>
              </w:rPr>
            </w:pPr>
            <w:r>
              <w:rPr>
                <w:rFonts w:hint="eastAsia"/>
                <w:sz w:val="18"/>
                <w:szCs w:val="18"/>
              </w:rPr>
              <w:t>添加</w:t>
            </w:r>
            <w:r>
              <w:rPr>
                <w:rFonts w:hint="eastAsia"/>
                <w:sz w:val="18"/>
                <w:szCs w:val="18"/>
              </w:rPr>
              <w:t xml:space="preserve">3) </w:t>
            </w:r>
            <w:r>
              <w:rPr>
                <w:rFonts w:hint="eastAsia"/>
                <w:sz w:val="18"/>
                <w:szCs w:val="18"/>
              </w:rPr>
              <w:t>显示器摆放存在一定的夹角，使得被试在观看视频时与每个显示器保持垂直。</w:t>
            </w:r>
          </w:p>
        </w:tc>
      </w:tr>
      <w:tr w:rsidR="0032168D" w14:paraId="244B0EA2" w14:textId="77777777">
        <w:trPr>
          <w:trHeight w:val="1400"/>
        </w:trPr>
        <w:tc>
          <w:tcPr>
            <w:tcW w:w="454" w:type="dxa"/>
            <w:tcMar>
              <w:top w:w="15" w:type="dxa"/>
              <w:left w:w="15" w:type="dxa"/>
              <w:bottom w:w="0" w:type="dxa"/>
              <w:right w:w="15" w:type="dxa"/>
            </w:tcMar>
            <w:vAlign w:val="center"/>
          </w:tcPr>
          <w:p w14:paraId="2CABCB97" w14:textId="77777777" w:rsidR="0032168D" w:rsidRDefault="00000000">
            <w:pPr>
              <w:snapToGrid w:val="0"/>
              <w:spacing w:line="240" w:lineRule="auto"/>
              <w:rPr>
                <w:sz w:val="18"/>
                <w:szCs w:val="18"/>
              </w:rPr>
            </w:pPr>
            <w:r>
              <w:rPr>
                <w:rFonts w:hint="eastAsia"/>
                <w:sz w:val="18"/>
                <w:szCs w:val="18"/>
              </w:rPr>
              <w:t>2</w:t>
            </w:r>
          </w:p>
        </w:tc>
        <w:tc>
          <w:tcPr>
            <w:tcW w:w="981" w:type="dxa"/>
            <w:tcMar>
              <w:top w:w="15" w:type="dxa"/>
              <w:left w:w="15" w:type="dxa"/>
              <w:bottom w:w="0" w:type="dxa"/>
              <w:right w:w="15" w:type="dxa"/>
            </w:tcMar>
            <w:vAlign w:val="center"/>
          </w:tcPr>
          <w:p w14:paraId="55AE2DEE" w14:textId="77777777" w:rsidR="0032168D" w:rsidRDefault="00000000">
            <w:pPr>
              <w:snapToGrid w:val="0"/>
              <w:spacing w:line="240" w:lineRule="auto"/>
              <w:rPr>
                <w:sz w:val="18"/>
                <w:szCs w:val="18"/>
              </w:rPr>
            </w:pPr>
            <w:r>
              <w:rPr>
                <w:rFonts w:hint="eastAsia"/>
                <w:sz w:val="18"/>
                <w:szCs w:val="18"/>
              </w:rPr>
              <w:t>6.3</w:t>
            </w:r>
            <w:r>
              <w:rPr>
                <w:rFonts w:hint="eastAsia"/>
                <w:sz w:val="18"/>
                <w:szCs w:val="18"/>
              </w:rPr>
              <w:t>设备要求</w:t>
            </w:r>
          </w:p>
        </w:tc>
        <w:tc>
          <w:tcPr>
            <w:tcW w:w="423" w:type="dxa"/>
            <w:tcMar>
              <w:top w:w="15" w:type="dxa"/>
              <w:left w:w="15" w:type="dxa"/>
              <w:bottom w:w="0" w:type="dxa"/>
              <w:right w:w="15" w:type="dxa"/>
            </w:tcMar>
            <w:vAlign w:val="center"/>
          </w:tcPr>
          <w:p w14:paraId="1624E7A5" w14:textId="77777777" w:rsidR="0032168D" w:rsidRDefault="00000000">
            <w:pPr>
              <w:snapToGrid w:val="0"/>
              <w:spacing w:line="240" w:lineRule="auto"/>
              <w:rPr>
                <w:sz w:val="18"/>
                <w:szCs w:val="18"/>
              </w:rPr>
            </w:pPr>
            <w:r>
              <w:rPr>
                <w:rFonts w:hint="eastAsia"/>
                <w:sz w:val="18"/>
                <w:szCs w:val="18"/>
              </w:rPr>
              <w:t>8</w:t>
            </w:r>
          </w:p>
        </w:tc>
        <w:tc>
          <w:tcPr>
            <w:tcW w:w="2886" w:type="dxa"/>
            <w:tcMar>
              <w:top w:w="15" w:type="dxa"/>
              <w:left w:w="15" w:type="dxa"/>
              <w:bottom w:w="0" w:type="dxa"/>
              <w:right w:w="15" w:type="dxa"/>
            </w:tcMar>
            <w:vAlign w:val="center"/>
          </w:tcPr>
          <w:p w14:paraId="20D752CD" w14:textId="77777777" w:rsidR="0032168D" w:rsidRDefault="00000000">
            <w:pPr>
              <w:snapToGrid w:val="0"/>
              <w:spacing w:line="240" w:lineRule="auto"/>
              <w:rPr>
                <w:sz w:val="18"/>
                <w:szCs w:val="18"/>
              </w:rPr>
            </w:pPr>
            <w:r>
              <w:rPr>
                <w:rFonts w:hint="eastAsia"/>
                <w:sz w:val="18"/>
                <w:szCs w:val="18"/>
              </w:rPr>
              <w:t xml:space="preserve">2) </w:t>
            </w:r>
            <w:r>
              <w:rPr>
                <w:rFonts w:hint="eastAsia"/>
                <w:sz w:val="18"/>
                <w:szCs w:val="18"/>
              </w:rPr>
              <w:t>显示器分辨率：应满足所有测试内容以原分辨率播放，显示器应的长宽应满足至少为</w:t>
            </w:r>
            <w:r>
              <w:rPr>
                <w:rFonts w:hint="eastAsia"/>
                <w:sz w:val="18"/>
                <w:szCs w:val="18"/>
              </w:rPr>
              <w:t xml:space="preserve">617.5mm </w:t>
            </w:r>
            <w:r>
              <w:rPr>
                <w:rFonts w:hint="eastAsia"/>
                <w:sz w:val="18"/>
                <w:szCs w:val="18"/>
              </w:rPr>
              <w:t>×</w:t>
            </w:r>
            <w:r>
              <w:rPr>
                <w:rFonts w:hint="eastAsia"/>
                <w:sz w:val="18"/>
                <w:szCs w:val="18"/>
              </w:rPr>
              <w:t xml:space="preserve"> 371.2mm</w:t>
            </w:r>
            <w:r>
              <w:rPr>
                <w:rFonts w:hint="eastAsia"/>
                <w:sz w:val="18"/>
                <w:szCs w:val="18"/>
              </w:rPr>
              <w:t>；</w:t>
            </w:r>
          </w:p>
        </w:tc>
        <w:tc>
          <w:tcPr>
            <w:tcW w:w="1421" w:type="dxa"/>
            <w:tcMar>
              <w:top w:w="15" w:type="dxa"/>
              <w:left w:w="15" w:type="dxa"/>
              <w:bottom w:w="0" w:type="dxa"/>
              <w:right w:w="15" w:type="dxa"/>
            </w:tcMar>
            <w:vAlign w:val="center"/>
          </w:tcPr>
          <w:p w14:paraId="7F903C3D" w14:textId="77777777" w:rsidR="0032168D" w:rsidRDefault="00000000">
            <w:pPr>
              <w:snapToGrid w:val="0"/>
              <w:spacing w:line="240" w:lineRule="auto"/>
              <w:rPr>
                <w:sz w:val="18"/>
                <w:szCs w:val="18"/>
              </w:rPr>
            </w:pPr>
            <w:r>
              <w:rPr>
                <w:rFonts w:hint="eastAsia"/>
                <w:sz w:val="18"/>
                <w:szCs w:val="18"/>
              </w:rPr>
              <w:t>应对显示器尺寸及物理分辨率做进一步明确</w:t>
            </w:r>
          </w:p>
        </w:tc>
        <w:tc>
          <w:tcPr>
            <w:tcW w:w="2171" w:type="dxa"/>
            <w:tcMar>
              <w:top w:w="15" w:type="dxa"/>
              <w:left w:w="15" w:type="dxa"/>
              <w:bottom w:w="0" w:type="dxa"/>
              <w:right w:w="15" w:type="dxa"/>
            </w:tcMar>
            <w:vAlign w:val="center"/>
          </w:tcPr>
          <w:p w14:paraId="5B63F216" w14:textId="77777777" w:rsidR="0032168D" w:rsidRDefault="00000000">
            <w:pPr>
              <w:snapToGrid w:val="0"/>
              <w:spacing w:line="240" w:lineRule="auto"/>
              <w:rPr>
                <w:sz w:val="18"/>
                <w:szCs w:val="18"/>
              </w:rPr>
            </w:pPr>
            <w:r>
              <w:rPr>
                <w:rFonts w:hint="eastAsia"/>
                <w:sz w:val="18"/>
                <w:szCs w:val="18"/>
              </w:rPr>
              <w:t>添加显示器的物理分辨率应不低于源视频分辨率，以确保测试内容以原始分辨率呈现；显示器分辨率不应超过源视频分辨率的</w:t>
            </w:r>
            <w:r>
              <w:rPr>
                <w:rFonts w:hint="eastAsia"/>
                <w:sz w:val="18"/>
                <w:szCs w:val="18"/>
              </w:rPr>
              <w:t xml:space="preserve"> 2 </w:t>
            </w:r>
            <w:r>
              <w:rPr>
                <w:rFonts w:hint="eastAsia"/>
                <w:sz w:val="18"/>
                <w:szCs w:val="18"/>
              </w:rPr>
              <w:t>倍，以避免因分辨率过高导致图像呈现比例过小或在全屏播放时产生插值等额外失真。</w:t>
            </w:r>
          </w:p>
        </w:tc>
      </w:tr>
      <w:tr w:rsidR="0032168D" w14:paraId="5B213D7A" w14:textId="77777777">
        <w:trPr>
          <w:trHeight w:val="1400"/>
        </w:trPr>
        <w:tc>
          <w:tcPr>
            <w:tcW w:w="454" w:type="dxa"/>
            <w:tcMar>
              <w:top w:w="15" w:type="dxa"/>
              <w:left w:w="15" w:type="dxa"/>
              <w:bottom w:w="0" w:type="dxa"/>
              <w:right w:w="15" w:type="dxa"/>
            </w:tcMar>
            <w:vAlign w:val="center"/>
          </w:tcPr>
          <w:p w14:paraId="6E7D321E" w14:textId="77777777" w:rsidR="0032168D" w:rsidRDefault="00000000">
            <w:pPr>
              <w:snapToGrid w:val="0"/>
              <w:spacing w:line="240" w:lineRule="auto"/>
              <w:rPr>
                <w:sz w:val="18"/>
                <w:szCs w:val="18"/>
              </w:rPr>
            </w:pPr>
            <w:r>
              <w:rPr>
                <w:rFonts w:hint="eastAsia"/>
                <w:sz w:val="18"/>
                <w:szCs w:val="18"/>
              </w:rPr>
              <w:lastRenderedPageBreak/>
              <w:t>3</w:t>
            </w:r>
          </w:p>
        </w:tc>
        <w:tc>
          <w:tcPr>
            <w:tcW w:w="981" w:type="dxa"/>
            <w:tcMar>
              <w:top w:w="15" w:type="dxa"/>
              <w:left w:w="15" w:type="dxa"/>
              <w:bottom w:w="0" w:type="dxa"/>
              <w:right w:w="15" w:type="dxa"/>
            </w:tcMar>
            <w:vAlign w:val="center"/>
          </w:tcPr>
          <w:p w14:paraId="53F89DDC" w14:textId="77777777" w:rsidR="0032168D" w:rsidRDefault="00000000">
            <w:pPr>
              <w:snapToGrid w:val="0"/>
              <w:spacing w:line="240" w:lineRule="auto"/>
              <w:rPr>
                <w:sz w:val="18"/>
                <w:szCs w:val="18"/>
              </w:rPr>
            </w:pPr>
            <w:r>
              <w:rPr>
                <w:rFonts w:hint="eastAsia"/>
                <w:sz w:val="18"/>
                <w:szCs w:val="18"/>
              </w:rPr>
              <w:t>6.6</w:t>
            </w:r>
            <w:r>
              <w:rPr>
                <w:rFonts w:hint="eastAsia"/>
                <w:sz w:val="18"/>
                <w:szCs w:val="18"/>
              </w:rPr>
              <w:t>测试阶段</w:t>
            </w:r>
          </w:p>
        </w:tc>
        <w:tc>
          <w:tcPr>
            <w:tcW w:w="423" w:type="dxa"/>
            <w:tcMar>
              <w:top w:w="15" w:type="dxa"/>
              <w:left w:w="15" w:type="dxa"/>
              <w:bottom w:w="0" w:type="dxa"/>
              <w:right w:w="15" w:type="dxa"/>
            </w:tcMar>
            <w:vAlign w:val="center"/>
          </w:tcPr>
          <w:p w14:paraId="03CCEF98" w14:textId="77777777" w:rsidR="0032168D" w:rsidRDefault="00000000">
            <w:pPr>
              <w:snapToGrid w:val="0"/>
              <w:spacing w:line="240" w:lineRule="auto"/>
              <w:rPr>
                <w:sz w:val="18"/>
                <w:szCs w:val="18"/>
              </w:rPr>
            </w:pPr>
            <w:r>
              <w:rPr>
                <w:rFonts w:hint="eastAsia"/>
                <w:sz w:val="18"/>
                <w:szCs w:val="18"/>
              </w:rPr>
              <w:t>9</w:t>
            </w:r>
          </w:p>
        </w:tc>
        <w:tc>
          <w:tcPr>
            <w:tcW w:w="2886" w:type="dxa"/>
            <w:tcMar>
              <w:top w:w="15" w:type="dxa"/>
              <w:left w:w="15" w:type="dxa"/>
              <w:bottom w:w="0" w:type="dxa"/>
              <w:right w:w="15" w:type="dxa"/>
            </w:tcMar>
            <w:vAlign w:val="center"/>
          </w:tcPr>
          <w:p w14:paraId="6810588F" w14:textId="77777777" w:rsidR="0032168D" w:rsidRDefault="00000000">
            <w:pPr>
              <w:snapToGrid w:val="0"/>
              <w:spacing w:line="240" w:lineRule="auto"/>
              <w:rPr>
                <w:sz w:val="18"/>
                <w:szCs w:val="18"/>
              </w:rPr>
            </w:pPr>
            <w:r>
              <w:rPr>
                <w:rFonts w:hint="eastAsia"/>
                <w:sz w:val="18"/>
                <w:szCs w:val="18"/>
              </w:rPr>
              <w:t xml:space="preserve">2) </w:t>
            </w:r>
            <w:r>
              <w:rPr>
                <w:rFonts w:hint="eastAsia"/>
                <w:sz w:val="18"/>
                <w:szCs w:val="18"/>
              </w:rPr>
              <w:t>在测试过程中，对于每一个测试场景，给定一个参考视频，被试人员可以通过按钮自主选择观看两个测试视频的顺序，并从两个测试视频中选择一个视频；</w:t>
            </w:r>
          </w:p>
        </w:tc>
        <w:tc>
          <w:tcPr>
            <w:tcW w:w="1421" w:type="dxa"/>
            <w:tcMar>
              <w:top w:w="15" w:type="dxa"/>
              <w:left w:w="15" w:type="dxa"/>
              <w:bottom w:w="0" w:type="dxa"/>
              <w:right w:w="15" w:type="dxa"/>
            </w:tcMar>
            <w:vAlign w:val="center"/>
          </w:tcPr>
          <w:p w14:paraId="56224495" w14:textId="77777777" w:rsidR="0032168D" w:rsidRDefault="00000000">
            <w:pPr>
              <w:snapToGrid w:val="0"/>
              <w:spacing w:line="240" w:lineRule="auto"/>
              <w:rPr>
                <w:sz w:val="18"/>
                <w:szCs w:val="18"/>
              </w:rPr>
            </w:pPr>
            <w:r>
              <w:rPr>
                <w:rFonts w:hint="eastAsia"/>
                <w:sz w:val="18"/>
                <w:szCs w:val="18"/>
              </w:rPr>
              <w:t>应说明默认播放方式</w:t>
            </w:r>
          </w:p>
        </w:tc>
        <w:tc>
          <w:tcPr>
            <w:tcW w:w="2171" w:type="dxa"/>
            <w:tcMar>
              <w:top w:w="15" w:type="dxa"/>
              <w:left w:w="15" w:type="dxa"/>
              <w:bottom w:w="0" w:type="dxa"/>
              <w:right w:w="15" w:type="dxa"/>
            </w:tcMar>
            <w:vAlign w:val="center"/>
          </w:tcPr>
          <w:p w14:paraId="7BADF1C6" w14:textId="77777777" w:rsidR="0032168D" w:rsidRDefault="00000000">
            <w:pPr>
              <w:snapToGrid w:val="0"/>
              <w:spacing w:line="240" w:lineRule="auto"/>
              <w:rPr>
                <w:sz w:val="18"/>
                <w:szCs w:val="18"/>
              </w:rPr>
            </w:pPr>
            <w:r>
              <w:rPr>
                <w:rFonts w:hint="eastAsia"/>
                <w:sz w:val="18"/>
                <w:szCs w:val="18"/>
              </w:rPr>
              <w:t>修改为：</w:t>
            </w:r>
            <w:r>
              <w:rPr>
                <w:rFonts w:hint="eastAsia"/>
                <w:sz w:val="18"/>
                <w:szCs w:val="18"/>
              </w:rPr>
              <w:t xml:space="preserve">2) </w:t>
            </w:r>
            <w:r>
              <w:rPr>
                <w:rFonts w:hint="eastAsia"/>
                <w:sz w:val="18"/>
                <w:szCs w:val="18"/>
              </w:rPr>
              <w:t>在测试过程中，首先会按预设的顺序播放两个测试视频序列，对于每一个测试场景，给定一个参考视频，被试人员可以通过按钮自主选择观看两个测试视频的顺序，并从两个测试视频中选择一个视频；</w:t>
            </w:r>
          </w:p>
        </w:tc>
      </w:tr>
      <w:tr w:rsidR="0032168D" w14:paraId="707A1CAB" w14:textId="77777777">
        <w:trPr>
          <w:trHeight w:val="1400"/>
        </w:trPr>
        <w:tc>
          <w:tcPr>
            <w:tcW w:w="454" w:type="dxa"/>
            <w:tcMar>
              <w:top w:w="15" w:type="dxa"/>
              <w:left w:w="15" w:type="dxa"/>
              <w:bottom w:w="0" w:type="dxa"/>
              <w:right w:w="15" w:type="dxa"/>
            </w:tcMar>
            <w:vAlign w:val="center"/>
          </w:tcPr>
          <w:p w14:paraId="25405799" w14:textId="77777777" w:rsidR="0032168D" w:rsidRDefault="00000000">
            <w:pPr>
              <w:snapToGrid w:val="0"/>
              <w:spacing w:line="240" w:lineRule="auto"/>
              <w:rPr>
                <w:sz w:val="18"/>
                <w:szCs w:val="18"/>
              </w:rPr>
            </w:pPr>
            <w:r>
              <w:rPr>
                <w:rFonts w:hint="eastAsia"/>
                <w:sz w:val="18"/>
                <w:szCs w:val="18"/>
              </w:rPr>
              <w:t>4</w:t>
            </w:r>
          </w:p>
        </w:tc>
        <w:tc>
          <w:tcPr>
            <w:tcW w:w="981" w:type="dxa"/>
            <w:tcMar>
              <w:top w:w="15" w:type="dxa"/>
              <w:left w:w="15" w:type="dxa"/>
              <w:bottom w:w="0" w:type="dxa"/>
              <w:right w:w="15" w:type="dxa"/>
            </w:tcMar>
            <w:vAlign w:val="center"/>
          </w:tcPr>
          <w:p w14:paraId="306D6019" w14:textId="77777777" w:rsidR="0032168D" w:rsidRDefault="00000000">
            <w:pPr>
              <w:snapToGrid w:val="0"/>
              <w:spacing w:line="240" w:lineRule="auto"/>
              <w:rPr>
                <w:sz w:val="18"/>
                <w:szCs w:val="18"/>
              </w:rPr>
            </w:pPr>
            <w:r>
              <w:rPr>
                <w:rFonts w:hint="eastAsia"/>
                <w:sz w:val="18"/>
                <w:szCs w:val="18"/>
              </w:rPr>
              <w:t>6.6</w:t>
            </w:r>
            <w:r>
              <w:rPr>
                <w:rFonts w:hint="eastAsia"/>
                <w:sz w:val="18"/>
                <w:szCs w:val="18"/>
              </w:rPr>
              <w:t>测试阶段</w:t>
            </w:r>
          </w:p>
        </w:tc>
        <w:tc>
          <w:tcPr>
            <w:tcW w:w="423" w:type="dxa"/>
            <w:tcMar>
              <w:top w:w="15" w:type="dxa"/>
              <w:left w:w="15" w:type="dxa"/>
              <w:bottom w:w="0" w:type="dxa"/>
              <w:right w:w="15" w:type="dxa"/>
            </w:tcMar>
            <w:vAlign w:val="center"/>
          </w:tcPr>
          <w:p w14:paraId="6F0C7EEA" w14:textId="77777777" w:rsidR="0032168D" w:rsidRDefault="00000000">
            <w:pPr>
              <w:snapToGrid w:val="0"/>
              <w:spacing w:line="240" w:lineRule="auto"/>
              <w:rPr>
                <w:sz w:val="18"/>
                <w:szCs w:val="18"/>
              </w:rPr>
            </w:pPr>
            <w:r>
              <w:rPr>
                <w:rFonts w:hint="eastAsia"/>
                <w:sz w:val="18"/>
                <w:szCs w:val="18"/>
              </w:rPr>
              <w:t>9</w:t>
            </w:r>
          </w:p>
        </w:tc>
        <w:tc>
          <w:tcPr>
            <w:tcW w:w="2886" w:type="dxa"/>
            <w:tcMar>
              <w:top w:w="15" w:type="dxa"/>
              <w:left w:w="15" w:type="dxa"/>
              <w:bottom w:w="0" w:type="dxa"/>
              <w:right w:w="15" w:type="dxa"/>
            </w:tcMar>
            <w:vAlign w:val="center"/>
          </w:tcPr>
          <w:p w14:paraId="4D6DBD0F" w14:textId="77777777" w:rsidR="0032168D" w:rsidRDefault="00000000">
            <w:pPr>
              <w:snapToGrid w:val="0"/>
              <w:spacing w:line="240" w:lineRule="auto"/>
              <w:rPr>
                <w:sz w:val="18"/>
                <w:szCs w:val="18"/>
              </w:rPr>
            </w:pPr>
            <w:r>
              <w:rPr>
                <w:rFonts w:hint="eastAsia"/>
                <w:sz w:val="18"/>
                <w:szCs w:val="18"/>
              </w:rPr>
              <w:t xml:space="preserve">3) </w:t>
            </w:r>
            <w:r>
              <w:rPr>
                <w:rFonts w:hint="eastAsia"/>
                <w:sz w:val="18"/>
                <w:szCs w:val="18"/>
              </w:rPr>
              <w:t>允许被试人员通过按钮多次观看测试视频，切换测试视频的同时应同步播放参考视频作为参考基准；</w:t>
            </w:r>
          </w:p>
        </w:tc>
        <w:tc>
          <w:tcPr>
            <w:tcW w:w="1421" w:type="dxa"/>
            <w:tcMar>
              <w:top w:w="15" w:type="dxa"/>
              <w:left w:w="15" w:type="dxa"/>
              <w:bottom w:w="0" w:type="dxa"/>
              <w:right w:w="15" w:type="dxa"/>
            </w:tcMar>
            <w:vAlign w:val="center"/>
          </w:tcPr>
          <w:p w14:paraId="05FAD194" w14:textId="77777777" w:rsidR="0032168D" w:rsidRDefault="00000000">
            <w:pPr>
              <w:snapToGrid w:val="0"/>
              <w:spacing w:line="240" w:lineRule="auto"/>
              <w:rPr>
                <w:sz w:val="18"/>
                <w:szCs w:val="18"/>
              </w:rPr>
            </w:pPr>
            <w:r>
              <w:rPr>
                <w:rFonts w:hint="eastAsia"/>
                <w:sz w:val="18"/>
                <w:szCs w:val="18"/>
              </w:rPr>
              <w:t>在播放中应保证参考视频和测试视频帧级同步播放</w:t>
            </w:r>
          </w:p>
        </w:tc>
        <w:tc>
          <w:tcPr>
            <w:tcW w:w="2171" w:type="dxa"/>
            <w:tcMar>
              <w:top w:w="15" w:type="dxa"/>
              <w:left w:w="15" w:type="dxa"/>
              <w:bottom w:w="0" w:type="dxa"/>
              <w:right w:w="15" w:type="dxa"/>
            </w:tcMar>
            <w:vAlign w:val="center"/>
          </w:tcPr>
          <w:p w14:paraId="0246C82D" w14:textId="77777777" w:rsidR="0032168D" w:rsidRDefault="00000000">
            <w:pPr>
              <w:snapToGrid w:val="0"/>
              <w:spacing w:line="240" w:lineRule="auto"/>
              <w:rPr>
                <w:sz w:val="18"/>
                <w:szCs w:val="18"/>
              </w:rPr>
            </w:pPr>
            <w:r>
              <w:rPr>
                <w:rFonts w:hint="eastAsia"/>
                <w:sz w:val="18"/>
                <w:szCs w:val="18"/>
              </w:rPr>
              <w:t>修改为：</w:t>
            </w:r>
            <w:r>
              <w:rPr>
                <w:rFonts w:hint="eastAsia"/>
                <w:sz w:val="18"/>
                <w:szCs w:val="18"/>
              </w:rPr>
              <w:t xml:space="preserve">3) </w:t>
            </w:r>
            <w:r>
              <w:rPr>
                <w:rFonts w:hint="eastAsia"/>
                <w:sz w:val="18"/>
                <w:szCs w:val="18"/>
              </w:rPr>
              <w:t>在播放完两段测试视频后，允许被试人员重复观看测试视频，在播放测试视频及切换测试视频的同时应保证对应的参考视频帧级同步播放作为参考基准；</w:t>
            </w:r>
          </w:p>
        </w:tc>
      </w:tr>
      <w:tr w:rsidR="0032168D" w14:paraId="35C892FA" w14:textId="77777777">
        <w:trPr>
          <w:trHeight w:val="1400"/>
        </w:trPr>
        <w:tc>
          <w:tcPr>
            <w:tcW w:w="454" w:type="dxa"/>
            <w:tcMar>
              <w:top w:w="15" w:type="dxa"/>
              <w:left w:w="15" w:type="dxa"/>
              <w:bottom w:w="0" w:type="dxa"/>
              <w:right w:w="15" w:type="dxa"/>
            </w:tcMar>
            <w:vAlign w:val="center"/>
          </w:tcPr>
          <w:p w14:paraId="17AAC06A" w14:textId="77777777" w:rsidR="0032168D" w:rsidRDefault="00000000">
            <w:pPr>
              <w:snapToGrid w:val="0"/>
              <w:spacing w:line="240" w:lineRule="auto"/>
              <w:rPr>
                <w:sz w:val="18"/>
                <w:szCs w:val="18"/>
              </w:rPr>
            </w:pPr>
            <w:r>
              <w:rPr>
                <w:rFonts w:hint="eastAsia"/>
                <w:sz w:val="18"/>
                <w:szCs w:val="18"/>
              </w:rPr>
              <w:t>5</w:t>
            </w:r>
          </w:p>
        </w:tc>
        <w:tc>
          <w:tcPr>
            <w:tcW w:w="981" w:type="dxa"/>
            <w:shd w:val="clear" w:color="auto" w:fill="auto"/>
            <w:tcMar>
              <w:top w:w="15" w:type="dxa"/>
              <w:left w:w="15" w:type="dxa"/>
              <w:bottom w:w="0" w:type="dxa"/>
              <w:right w:w="15" w:type="dxa"/>
            </w:tcMar>
            <w:vAlign w:val="center"/>
          </w:tcPr>
          <w:p w14:paraId="0CA46978" w14:textId="77777777" w:rsidR="0032168D" w:rsidRDefault="00000000">
            <w:pPr>
              <w:snapToGrid w:val="0"/>
              <w:spacing w:line="240" w:lineRule="auto"/>
              <w:rPr>
                <w:sz w:val="18"/>
                <w:szCs w:val="18"/>
              </w:rPr>
            </w:pPr>
            <w:r>
              <w:rPr>
                <w:rFonts w:hint="eastAsia"/>
                <w:sz w:val="18"/>
                <w:szCs w:val="18"/>
              </w:rPr>
              <w:t>6.6</w:t>
            </w:r>
            <w:r>
              <w:rPr>
                <w:rFonts w:hint="eastAsia"/>
                <w:sz w:val="18"/>
                <w:szCs w:val="18"/>
              </w:rPr>
              <w:t>测试阶段</w:t>
            </w:r>
          </w:p>
        </w:tc>
        <w:tc>
          <w:tcPr>
            <w:tcW w:w="423" w:type="dxa"/>
            <w:shd w:val="clear" w:color="auto" w:fill="auto"/>
            <w:tcMar>
              <w:top w:w="15" w:type="dxa"/>
              <w:left w:w="15" w:type="dxa"/>
              <w:bottom w:w="0" w:type="dxa"/>
              <w:right w:w="15" w:type="dxa"/>
            </w:tcMar>
            <w:vAlign w:val="center"/>
          </w:tcPr>
          <w:p w14:paraId="1A6ED499" w14:textId="77777777" w:rsidR="0032168D" w:rsidRDefault="00000000">
            <w:pPr>
              <w:snapToGrid w:val="0"/>
              <w:spacing w:line="240" w:lineRule="auto"/>
              <w:rPr>
                <w:sz w:val="18"/>
                <w:szCs w:val="18"/>
              </w:rPr>
            </w:pPr>
            <w:r>
              <w:rPr>
                <w:rFonts w:hint="eastAsia"/>
                <w:sz w:val="18"/>
                <w:szCs w:val="18"/>
              </w:rPr>
              <w:t>9</w:t>
            </w:r>
          </w:p>
        </w:tc>
        <w:tc>
          <w:tcPr>
            <w:tcW w:w="2886" w:type="dxa"/>
            <w:tcMar>
              <w:top w:w="15" w:type="dxa"/>
              <w:left w:w="15" w:type="dxa"/>
              <w:bottom w:w="0" w:type="dxa"/>
              <w:right w:w="15" w:type="dxa"/>
            </w:tcMar>
            <w:vAlign w:val="center"/>
          </w:tcPr>
          <w:p w14:paraId="28DEA74F" w14:textId="77777777" w:rsidR="0032168D" w:rsidRDefault="00000000">
            <w:pPr>
              <w:snapToGrid w:val="0"/>
              <w:spacing w:line="240" w:lineRule="auto"/>
              <w:rPr>
                <w:sz w:val="18"/>
                <w:szCs w:val="18"/>
              </w:rPr>
            </w:pPr>
            <w:r>
              <w:rPr>
                <w:rFonts w:hint="eastAsia"/>
                <w:sz w:val="18"/>
                <w:szCs w:val="18"/>
              </w:rPr>
              <w:t>无</w:t>
            </w:r>
          </w:p>
        </w:tc>
        <w:tc>
          <w:tcPr>
            <w:tcW w:w="1421" w:type="dxa"/>
            <w:tcMar>
              <w:top w:w="15" w:type="dxa"/>
              <w:left w:w="15" w:type="dxa"/>
              <w:bottom w:w="0" w:type="dxa"/>
              <w:right w:w="15" w:type="dxa"/>
            </w:tcMar>
            <w:vAlign w:val="center"/>
          </w:tcPr>
          <w:p w14:paraId="00C53E3F" w14:textId="77777777" w:rsidR="0032168D" w:rsidRDefault="00000000">
            <w:pPr>
              <w:snapToGrid w:val="0"/>
              <w:spacing w:line="240" w:lineRule="auto"/>
              <w:rPr>
                <w:sz w:val="18"/>
                <w:szCs w:val="18"/>
              </w:rPr>
            </w:pPr>
            <w:r>
              <w:rPr>
                <w:rFonts w:hint="eastAsia"/>
                <w:sz w:val="18"/>
                <w:szCs w:val="18"/>
              </w:rPr>
              <w:t>应添加使用三个平面显示器的播放方法</w:t>
            </w:r>
          </w:p>
        </w:tc>
        <w:tc>
          <w:tcPr>
            <w:tcW w:w="2171" w:type="dxa"/>
            <w:tcMar>
              <w:top w:w="15" w:type="dxa"/>
              <w:left w:w="15" w:type="dxa"/>
              <w:bottom w:w="0" w:type="dxa"/>
              <w:right w:w="15" w:type="dxa"/>
            </w:tcMar>
            <w:vAlign w:val="center"/>
          </w:tcPr>
          <w:p w14:paraId="29F1A15F" w14:textId="77777777" w:rsidR="0032168D" w:rsidRDefault="00000000">
            <w:pPr>
              <w:snapToGrid w:val="0"/>
              <w:spacing w:line="240" w:lineRule="auto"/>
              <w:rPr>
                <w:sz w:val="18"/>
                <w:szCs w:val="18"/>
              </w:rPr>
            </w:pPr>
            <w:r>
              <w:rPr>
                <w:rFonts w:hint="eastAsia"/>
                <w:sz w:val="18"/>
                <w:szCs w:val="18"/>
              </w:rPr>
              <w:t>添加：</w:t>
            </w:r>
            <w:r>
              <w:rPr>
                <w:rFonts w:hint="eastAsia"/>
                <w:sz w:val="18"/>
                <w:szCs w:val="18"/>
              </w:rPr>
              <w:t xml:space="preserve">4) </w:t>
            </w:r>
            <w:r>
              <w:rPr>
                <w:rFonts w:hint="eastAsia"/>
                <w:sz w:val="18"/>
                <w:szCs w:val="18"/>
              </w:rPr>
              <w:t>若采用三个平面显示器进行主观实验，则其中一个显示器固定播放参考视频，另外两个显示器分别播放两个用于比较的测试视频，三个视频应帧级同步播放，无需使用按钮切换；</w:t>
            </w:r>
          </w:p>
        </w:tc>
      </w:tr>
      <w:tr w:rsidR="0032168D" w14:paraId="72AA1B73" w14:textId="77777777">
        <w:trPr>
          <w:trHeight w:val="1400"/>
        </w:trPr>
        <w:tc>
          <w:tcPr>
            <w:tcW w:w="454" w:type="dxa"/>
            <w:tcMar>
              <w:top w:w="15" w:type="dxa"/>
              <w:left w:w="15" w:type="dxa"/>
              <w:bottom w:w="0" w:type="dxa"/>
              <w:right w:w="15" w:type="dxa"/>
            </w:tcMar>
            <w:vAlign w:val="center"/>
          </w:tcPr>
          <w:p w14:paraId="6ABB6183" w14:textId="77777777" w:rsidR="0032168D" w:rsidRDefault="00000000">
            <w:pPr>
              <w:snapToGrid w:val="0"/>
              <w:spacing w:line="240" w:lineRule="auto"/>
              <w:rPr>
                <w:sz w:val="18"/>
                <w:szCs w:val="18"/>
              </w:rPr>
            </w:pPr>
            <w:r>
              <w:rPr>
                <w:rFonts w:hint="eastAsia"/>
                <w:sz w:val="18"/>
                <w:szCs w:val="18"/>
              </w:rPr>
              <w:t>6</w:t>
            </w:r>
          </w:p>
        </w:tc>
        <w:tc>
          <w:tcPr>
            <w:tcW w:w="981" w:type="dxa"/>
            <w:shd w:val="clear" w:color="auto" w:fill="auto"/>
            <w:tcMar>
              <w:top w:w="15" w:type="dxa"/>
              <w:left w:w="15" w:type="dxa"/>
              <w:bottom w:w="0" w:type="dxa"/>
              <w:right w:w="15" w:type="dxa"/>
            </w:tcMar>
            <w:vAlign w:val="center"/>
          </w:tcPr>
          <w:p w14:paraId="3198DB46" w14:textId="77777777" w:rsidR="0032168D" w:rsidRDefault="00000000">
            <w:pPr>
              <w:snapToGrid w:val="0"/>
              <w:spacing w:line="240" w:lineRule="auto"/>
              <w:rPr>
                <w:sz w:val="18"/>
                <w:szCs w:val="18"/>
              </w:rPr>
            </w:pPr>
            <w:r>
              <w:rPr>
                <w:rFonts w:hint="eastAsia"/>
                <w:sz w:val="18"/>
                <w:szCs w:val="18"/>
              </w:rPr>
              <w:t>7.</w:t>
            </w:r>
            <w:r>
              <w:rPr>
                <w:rFonts w:hint="eastAsia"/>
                <w:sz w:val="18"/>
                <w:szCs w:val="18"/>
              </w:rPr>
              <w:t>评分标度</w:t>
            </w:r>
          </w:p>
        </w:tc>
        <w:tc>
          <w:tcPr>
            <w:tcW w:w="423" w:type="dxa"/>
            <w:shd w:val="clear" w:color="auto" w:fill="auto"/>
            <w:tcMar>
              <w:top w:w="15" w:type="dxa"/>
              <w:left w:w="15" w:type="dxa"/>
              <w:bottom w:w="0" w:type="dxa"/>
              <w:right w:w="15" w:type="dxa"/>
            </w:tcMar>
            <w:vAlign w:val="center"/>
          </w:tcPr>
          <w:p w14:paraId="5020C97F" w14:textId="77777777" w:rsidR="0032168D" w:rsidRDefault="00000000">
            <w:pPr>
              <w:snapToGrid w:val="0"/>
              <w:spacing w:line="240" w:lineRule="auto"/>
              <w:rPr>
                <w:sz w:val="18"/>
                <w:szCs w:val="18"/>
              </w:rPr>
            </w:pPr>
            <w:r>
              <w:rPr>
                <w:rFonts w:hint="eastAsia"/>
                <w:sz w:val="18"/>
                <w:szCs w:val="18"/>
              </w:rPr>
              <w:t>10</w:t>
            </w:r>
          </w:p>
        </w:tc>
        <w:tc>
          <w:tcPr>
            <w:tcW w:w="2886" w:type="dxa"/>
            <w:tcMar>
              <w:top w:w="15" w:type="dxa"/>
              <w:left w:w="15" w:type="dxa"/>
              <w:bottom w:w="0" w:type="dxa"/>
              <w:right w:w="15" w:type="dxa"/>
            </w:tcMar>
            <w:vAlign w:val="center"/>
          </w:tcPr>
          <w:p w14:paraId="14DEE867" w14:textId="77777777" w:rsidR="0032168D" w:rsidRDefault="00000000">
            <w:pPr>
              <w:snapToGrid w:val="0"/>
              <w:spacing w:line="240" w:lineRule="auto"/>
              <w:rPr>
                <w:sz w:val="18"/>
                <w:szCs w:val="18"/>
              </w:rPr>
            </w:pPr>
            <w:r>
              <w:rPr>
                <w:rFonts w:hint="eastAsia"/>
                <w:sz w:val="18"/>
                <w:szCs w:val="18"/>
              </w:rPr>
              <w:t>实验采用强制选择成对比较法作为评分机制，操作步骤如下：</w:t>
            </w:r>
          </w:p>
          <w:p w14:paraId="46867409" w14:textId="77777777" w:rsidR="0032168D" w:rsidRDefault="00000000">
            <w:pPr>
              <w:snapToGrid w:val="0"/>
              <w:spacing w:line="240" w:lineRule="auto"/>
              <w:rPr>
                <w:sz w:val="18"/>
                <w:szCs w:val="18"/>
              </w:rPr>
            </w:pPr>
            <w:r>
              <w:rPr>
                <w:rFonts w:hint="eastAsia"/>
                <w:sz w:val="18"/>
                <w:szCs w:val="18"/>
              </w:rPr>
              <w:t xml:space="preserve">1) </w:t>
            </w:r>
            <w:r>
              <w:rPr>
                <w:rFonts w:hint="eastAsia"/>
                <w:sz w:val="18"/>
                <w:szCs w:val="18"/>
              </w:rPr>
              <w:t>在实验开始前，向所有被试者提供详细的书面指导，介绍实验目的、操作流程和注意事项；</w:t>
            </w:r>
          </w:p>
          <w:p w14:paraId="2F1E5516" w14:textId="77777777" w:rsidR="0032168D" w:rsidRDefault="00000000">
            <w:pPr>
              <w:snapToGrid w:val="0"/>
              <w:spacing w:line="240" w:lineRule="auto"/>
              <w:rPr>
                <w:sz w:val="18"/>
                <w:szCs w:val="18"/>
              </w:rPr>
            </w:pPr>
            <w:r>
              <w:rPr>
                <w:rFonts w:hint="eastAsia"/>
                <w:sz w:val="18"/>
                <w:szCs w:val="18"/>
              </w:rPr>
              <w:t xml:space="preserve">2) </w:t>
            </w:r>
            <w:r>
              <w:rPr>
                <w:rFonts w:hint="eastAsia"/>
                <w:sz w:val="18"/>
                <w:szCs w:val="18"/>
              </w:rPr>
              <w:t>在正式测试之前，播放一组训练视频，帮助被试熟悉实验环境和视频质量的变化。训练视频的质量从“非常好”到“非常差”逐步变化，使被试了解可能遇到的质量范围。每个测试任务大约持续</w:t>
            </w:r>
            <w:r>
              <w:rPr>
                <w:rFonts w:hint="eastAsia"/>
                <w:sz w:val="18"/>
                <w:szCs w:val="18"/>
              </w:rPr>
              <w:t>30</w:t>
            </w:r>
            <w:r>
              <w:rPr>
                <w:rFonts w:hint="eastAsia"/>
                <w:sz w:val="18"/>
                <w:szCs w:val="18"/>
              </w:rPr>
              <w:t>分钟。每个测试任务由至少</w:t>
            </w:r>
            <w:r>
              <w:rPr>
                <w:rFonts w:hint="eastAsia"/>
                <w:sz w:val="18"/>
                <w:szCs w:val="18"/>
              </w:rPr>
              <w:t>30</w:t>
            </w:r>
            <w:r>
              <w:rPr>
                <w:rFonts w:hint="eastAsia"/>
                <w:sz w:val="18"/>
                <w:szCs w:val="18"/>
              </w:rPr>
              <w:t>位被试参与，每位被试至少需完成一个完整的测试任务；</w:t>
            </w:r>
          </w:p>
          <w:p w14:paraId="39B30256" w14:textId="77777777" w:rsidR="0032168D" w:rsidRDefault="00000000">
            <w:pPr>
              <w:snapToGrid w:val="0"/>
              <w:spacing w:line="240" w:lineRule="auto"/>
              <w:rPr>
                <w:sz w:val="18"/>
                <w:szCs w:val="18"/>
              </w:rPr>
            </w:pPr>
            <w:r>
              <w:rPr>
                <w:rFonts w:hint="eastAsia"/>
                <w:sz w:val="18"/>
                <w:szCs w:val="18"/>
              </w:rPr>
              <w:t xml:space="preserve">3) </w:t>
            </w:r>
            <w:r>
              <w:rPr>
                <w:rFonts w:hint="eastAsia"/>
                <w:sz w:val="18"/>
                <w:szCs w:val="18"/>
              </w:rPr>
              <w:t>开始正式测试。每一轮测试中，被试者观看一段参考视频及两段经过不同处理的视频；</w:t>
            </w:r>
          </w:p>
          <w:p w14:paraId="236D72D0" w14:textId="77777777" w:rsidR="0032168D" w:rsidRDefault="00000000">
            <w:pPr>
              <w:snapToGrid w:val="0"/>
              <w:spacing w:line="240" w:lineRule="auto"/>
              <w:rPr>
                <w:sz w:val="18"/>
                <w:szCs w:val="18"/>
              </w:rPr>
            </w:pPr>
            <w:r>
              <w:rPr>
                <w:rFonts w:hint="eastAsia"/>
                <w:sz w:val="18"/>
                <w:szCs w:val="18"/>
              </w:rPr>
              <w:t xml:space="preserve">4) </w:t>
            </w:r>
            <w:r>
              <w:rPr>
                <w:rFonts w:hint="eastAsia"/>
                <w:sz w:val="18"/>
                <w:szCs w:val="18"/>
              </w:rPr>
              <w:t>参考视频应固定在一个显示器上播放，两个测试视频在另一个显示器上以随机的顺序播放；</w:t>
            </w:r>
          </w:p>
        </w:tc>
        <w:tc>
          <w:tcPr>
            <w:tcW w:w="1421" w:type="dxa"/>
            <w:tcMar>
              <w:top w:w="15" w:type="dxa"/>
              <w:left w:w="15" w:type="dxa"/>
              <w:bottom w:w="0" w:type="dxa"/>
              <w:right w:w="15" w:type="dxa"/>
            </w:tcMar>
            <w:vAlign w:val="center"/>
          </w:tcPr>
          <w:p w14:paraId="38DA59AC" w14:textId="77777777" w:rsidR="0032168D" w:rsidRDefault="00000000">
            <w:pPr>
              <w:snapToGrid w:val="0"/>
              <w:spacing w:line="240" w:lineRule="auto"/>
              <w:rPr>
                <w:sz w:val="18"/>
                <w:szCs w:val="18"/>
              </w:rPr>
            </w:pPr>
            <w:r>
              <w:rPr>
                <w:rFonts w:hint="eastAsia"/>
                <w:sz w:val="18"/>
                <w:szCs w:val="18"/>
              </w:rPr>
              <w:t>不应在评分标度部分重复测试过程</w:t>
            </w:r>
          </w:p>
        </w:tc>
        <w:tc>
          <w:tcPr>
            <w:tcW w:w="2171" w:type="dxa"/>
            <w:tcMar>
              <w:top w:w="15" w:type="dxa"/>
              <w:left w:w="15" w:type="dxa"/>
              <w:bottom w:w="0" w:type="dxa"/>
              <w:right w:w="15" w:type="dxa"/>
            </w:tcMar>
            <w:vAlign w:val="center"/>
          </w:tcPr>
          <w:p w14:paraId="2BAEF999" w14:textId="77777777" w:rsidR="0032168D" w:rsidRDefault="00000000">
            <w:pPr>
              <w:snapToGrid w:val="0"/>
              <w:spacing w:line="240" w:lineRule="auto"/>
              <w:rPr>
                <w:sz w:val="18"/>
                <w:szCs w:val="18"/>
              </w:rPr>
            </w:pPr>
            <w:r>
              <w:rPr>
                <w:rFonts w:hint="eastAsia"/>
                <w:sz w:val="18"/>
                <w:szCs w:val="18"/>
              </w:rPr>
              <w:t>修改为：删除上述实验过程的内容</w:t>
            </w:r>
          </w:p>
        </w:tc>
      </w:tr>
      <w:tr w:rsidR="0032168D" w14:paraId="4EEBF429" w14:textId="77777777">
        <w:trPr>
          <w:trHeight w:val="1400"/>
        </w:trPr>
        <w:tc>
          <w:tcPr>
            <w:tcW w:w="454" w:type="dxa"/>
            <w:tcMar>
              <w:top w:w="15" w:type="dxa"/>
              <w:left w:w="15" w:type="dxa"/>
              <w:bottom w:w="0" w:type="dxa"/>
              <w:right w:w="15" w:type="dxa"/>
            </w:tcMar>
            <w:vAlign w:val="center"/>
          </w:tcPr>
          <w:p w14:paraId="02EC05D0" w14:textId="77777777" w:rsidR="0032168D" w:rsidRDefault="00000000">
            <w:pPr>
              <w:snapToGrid w:val="0"/>
              <w:spacing w:line="240" w:lineRule="auto"/>
              <w:rPr>
                <w:sz w:val="18"/>
                <w:szCs w:val="18"/>
              </w:rPr>
            </w:pPr>
            <w:r>
              <w:rPr>
                <w:rFonts w:hint="eastAsia"/>
                <w:sz w:val="18"/>
                <w:szCs w:val="18"/>
              </w:rPr>
              <w:t>7</w:t>
            </w:r>
          </w:p>
        </w:tc>
        <w:tc>
          <w:tcPr>
            <w:tcW w:w="981" w:type="dxa"/>
            <w:shd w:val="clear" w:color="auto" w:fill="auto"/>
            <w:tcMar>
              <w:top w:w="15" w:type="dxa"/>
              <w:left w:w="15" w:type="dxa"/>
              <w:bottom w:w="0" w:type="dxa"/>
              <w:right w:w="15" w:type="dxa"/>
            </w:tcMar>
            <w:vAlign w:val="center"/>
          </w:tcPr>
          <w:p w14:paraId="33A7B9EE" w14:textId="77777777" w:rsidR="0032168D" w:rsidRDefault="00000000">
            <w:pPr>
              <w:snapToGrid w:val="0"/>
              <w:spacing w:line="240" w:lineRule="auto"/>
              <w:rPr>
                <w:sz w:val="18"/>
                <w:szCs w:val="18"/>
              </w:rPr>
            </w:pPr>
            <w:r>
              <w:rPr>
                <w:rFonts w:hint="eastAsia"/>
                <w:sz w:val="18"/>
                <w:szCs w:val="18"/>
              </w:rPr>
              <w:t>7.</w:t>
            </w:r>
            <w:r>
              <w:rPr>
                <w:rFonts w:hint="eastAsia"/>
                <w:sz w:val="18"/>
                <w:szCs w:val="18"/>
              </w:rPr>
              <w:t>评分标度</w:t>
            </w:r>
          </w:p>
        </w:tc>
        <w:tc>
          <w:tcPr>
            <w:tcW w:w="423" w:type="dxa"/>
            <w:shd w:val="clear" w:color="auto" w:fill="auto"/>
            <w:tcMar>
              <w:top w:w="15" w:type="dxa"/>
              <w:left w:w="15" w:type="dxa"/>
              <w:bottom w:w="0" w:type="dxa"/>
              <w:right w:w="15" w:type="dxa"/>
            </w:tcMar>
            <w:vAlign w:val="center"/>
          </w:tcPr>
          <w:p w14:paraId="4494B03C" w14:textId="77777777" w:rsidR="0032168D" w:rsidRDefault="00000000">
            <w:pPr>
              <w:snapToGrid w:val="0"/>
              <w:spacing w:line="240" w:lineRule="auto"/>
              <w:rPr>
                <w:sz w:val="18"/>
                <w:szCs w:val="18"/>
              </w:rPr>
            </w:pPr>
            <w:r>
              <w:rPr>
                <w:rFonts w:hint="eastAsia"/>
                <w:sz w:val="18"/>
                <w:szCs w:val="18"/>
              </w:rPr>
              <w:t>10</w:t>
            </w:r>
          </w:p>
        </w:tc>
        <w:tc>
          <w:tcPr>
            <w:tcW w:w="2886" w:type="dxa"/>
            <w:tcMar>
              <w:top w:w="15" w:type="dxa"/>
              <w:left w:w="15" w:type="dxa"/>
              <w:bottom w:w="0" w:type="dxa"/>
              <w:right w:w="15" w:type="dxa"/>
            </w:tcMar>
            <w:vAlign w:val="center"/>
          </w:tcPr>
          <w:p w14:paraId="1739D74C" w14:textId="77777777" w:rsidR="0032168D" w:rsidRDefault="00000000">
            <w:pPr>
              <w:snapToGrid w:val="0"/>
              <w:spacing w:line="240" w:lineRule="auto"/>
              <w:rPr>
                <w:sz w:val="18"/>
                <w:szCs w:val="18"/>
              </w:rPr>
            </w:pPr>
            <w:r>
              <w:rPr>
                <w:rFonts w:hint="eastAsia"/>
                <w:sz w:val="18"/>
                <w:szCs w:val="18"/>
              </w:rPr>
              <w:t xml:space="preserve">5) </w:t>
            </w:r>
            <w:r>
              <w:rPr>
                <w:rFonts w:hint="eastAsia"/>
                <w:sz w:val="18"/>
                <w:szCs w:val="18"/>
              </w:rPr>
              <w:t>两个视频播放完成后，被试人员可以通过“</w:t>
            </w:r>
            <w:r>
              <w:rPr>
                <w:rFonts w:hint="eastAsia"/>
                <w:sz w:val="18"/>
                <w:szCs w:val="18"/>
              </w:rPr>
              <w:t>1</w:t>
            </w:r>
            <w:r>
              <w:rPr>
                <w:rFonts w:hint="eastAsia"/>
                <w:sz w:val="18"/>
                <w:szCs w:val="18"/>
              </w:rPr>
              <w:t>”或“</w:t>
            </w:r>
            <w:r>
              <w:rPr>
                <w:rFonts w:hint="eastAsia"/>
                <w:sz w:val="18"/>
                <w:szCs w:val="18"/>
              </w:rPr>
              <w:t>2</w:t>
            </w:r>
            <w:r>
              <w:rPr>
                <w:rFonts w:hint="eastAsia"/>
                <w:sz w:val="18"/>
                <w:szCs w:val="18"/>
              </w:rPr>
              <w:t>”键选择再次观看两个测试视频中的一个，在被试人员进行评分的阶段，屏幕上会显示“请选择您认为质量更好的视频：视频</w:t>
            </w:r>
            <w:r>
              <w:rPr>
                <w:rFonts w:hint="eastAsia"/>
                <w:sz w:val="18"/>
                <w:szCs w:val="18"/>
              </w:rPr>
              <w:t>A</w:t>
            </w:r>
            <w:r>
              <w:rPr>
                <w:rFonts w:hint="eastAsia"/>
                <w:sz w:val="18"/>
                <w:szCs w:val="18"/>
              </w:rPr>
              <w:t>（按</w:t>
            </w:r>
            <w:r>
              <w:rPr>
                <w:rFonts w:hint="eastAsia"/>
                <w:sz w:val="18"/>
                <w:szCs w:val="18"/>
              </w:rPr>
              <w:t>Q</w:t>
            </w:r>
            <w:r>
              <w:rPr>
                <w:rFonts w:hint="eastAsia"/>
                <w:sz w:val="18"/>
                <w:szCs w:val="18"/>
              </w:rPr>
              <w:t>键）或视频</w:t>
            </w:r>
            <w:r>
              <w:rPr>
                <w:rFonts w:hint="eastAsia"/>
                <w:sz w:val="18"/>
                <w:szCs w:val="18"/>
              </w:rPr>
              <w:t>B</w:t>
            </w:r>
            <w:r>
              <w:rPr>
                <w:rFonts w:hint="eastAsia"/>
                <w:sz w:val="18"/>
                <w:szCs w:val="18"/>
              </w:rPr>
              <w:t>（按</w:t>
            </w:r>
            <w:r>
              <w:rPr>
                <w:rFonts w:hint="eastAsia"/>
                <w:sz w:val="18"/>
                <w:szCs w:val="18"/>
              </w:rPr>
              <w:t>W</w:t>
            </w:r>
            <w:r>
              <w:rPr>
                <w:rFonts w:hint="eastAsia"/>
                <w:sz w:val="18"/>
                <w:szCs w:val="18"/>
              </w:rPr>
              <w:t>键）”的提示，如下表所示。</w:t>
            </w:r>
          </w:p>
        </w:tc>
        <w:tc>
          <w:tcPr>
            <w:tcW w:w="1421" w:type="dxa"/>
            <w:tcMar>
              <w:top w:w="15" w:type="dxa"/>
              <w:left w:w="15" w:type="dxa"/>
              <w:bottom w:w="0" w:type="dxa"/>
              <w:right w:w="15" w:type="dxa"/>
            </w:tcMar>
            <w:vAlign w:val="center"/>
          </w:tcPr>
          <w:p w14:paraId="21054EDC" w14:textId="77777777" w:rsidR="0032168D" w:rsidRDefault="00000000">
            <w:pPr>
              <w:snapToGrid w:val="0"/>
              <w:spacing w:line="240" w:lineRule="auto"/>
              <w:rPr>
                <w:sz w:val="18"/>
                <w:szCs w:val="18"/>
              </w:rPr>
            </w:pPr>
            <w:r>
              <w:rPr>
                <w:rFonts w:hint="eastAsia"/>
                <w:sz w:val="18"/>
                <w:szCs w:val="18"/>
              </w:rPr>
              <w:t>使用按键的表述应更具有泛化性，不应指定具体按键</w:t>
            </w:r>
          </w:p>
        </w:tc>
        <w:tc>
          <w:tcPr>
            <w:tcW w:w="2171" w:type="dxa"/>
            <w:tcMar>
              <w:top w:w="15" w:type="dxa"/>
              <w:left w:w="15" w:type="dxa"/>
              <w:bottom w:w="0" w:type="dxa"/>
              <w:right w:w="15" w:type="dxa"/>
            </w:tcMar>
            <w:vAlign w:val="center"/>
          </w:tcPr>
          <w:p w14:paraId="63AF1600" w14:textId="77777777" w:rsidR="0032168D" w:rsidRDefault="00000000">
            <w:pPr>
              <w:snapToGrid w:val="0"/>
              <w:spacing w:line="240" w:lineRule="auto"/>
              <w:rPr>
                <w:sz w:val="18"/>
                <w:szCs w:val="18"/>
              </w:rPr>
            </w:pPr>
            <w:r>
              <w:rPr>
                <w:rFonts w:hint="eastAsia"/>
                <w:sz w:val="18"/>
                <w:szCs w:val="18"/>
              </w:rPr>
              <w:t>修改为：两段测试视频播放结束后，被试可通过指定按键选择重新观看其中任意一个。在进入评分阶段时，屏幕将提示被试选择其认为质量更高的视频，并指示相应的选择按键，提示示例如下表所示。</w:t>
            </w:r>
          </w:p>
        </w:tc>
      </w:tr>
      <w:tr w:rsidR="0032168D" w14:paraId="2AF33929" w14:textId="77777777">
        <w:trPr>
          <w:trHeight w:val="1400"/>
        </w:trPr>
        <w:tc>
          <w:tcPr>
            <w:tcW w:w="454" w:type="dxa"/>
            <w:tcMar>
              <w:top w:w="15" w:type="dxa"/>
              <w:left w:w="15" w:type="dxa"/>
              <w:bottom w:w="0" w:type="dxa"/>
              <w:right w:w="15" w:type="dxa"/>
            </w:tcMar>
            <w:vAlign w:val="center"/>
          </w:tcPr>
          <w:p w14:paraId="4D02B3E4" w14:textId="77777777" w:rsidR="0032168D" w:rsidRDefault="00000000">
            <w:pPr>
              <w:snapToGrid w:val="0"/>
              <w:spacing w:line="240" w:lineRule="auto"/>
              <w:rPr>
                <w:sz w:val="18"/>
                <w:szCs w:val="18"/>
              </w:rPr>
            </w:pPr>
            <w:r>
              <w:rPr>
                <w:rFonts w:hint="eastAsia"/>
                <w:sz w:val="18"/>
                <w:szCs w:val="18"/>
              </w:rPr>
              <w:t>8</w:t>
            </w:r>
          </w:p>
        </w:tc>
        <w:tc>
          <w:tcPr>
            <w:tcW w:w="981" w:type="dxa"/>
            <w:shd w:val="clear" w:color="auto" w:fill="auto"/>
            <w:tcMar>
              <w:top w:w="15" w:type="dxa"/>
              <w:left w:w="15" w:type="dxa"/>
              <w:bottom w:w="0" w:type="dxa"/>
              <w:right w:w="15" w:type="dxa"/>
            </w:tcMar>
            <w:vAlign w:val="center"/>
          </w:tcPr>
          <w:p w14:paraId="7BBC1A5A" w14:textId="77777777" w:rsidR="0032168D" w:rsidRDefault="00000000">
            <w:pPr>
              <w:snapToGrid w:val="0"/>
              <w:spacing w:line="240" w:lineRule="auto"/>
              <w:rPr>
                <w:sz w:val="18"/>
                <w:szCs w:val="18"/>
              </w:rPr>
            </w:pPr>
            <w:r>
              <w:rPr>
                <w:rFonts w:hint="eastAsia"/>
                <w:sz w:val="18"/>
                <w:szCs w:val="18"/>
              </w:rPr>
              <w:t>8.</w:t>
            </w:r>
            <w:r>
              <w:rPr>
                <w:rFonts w:hint="eastAsia"/>
                <w:sz w:val="18"/>
                <w:szCs w:val="18"/>
              </w:rPr>
              <w:t>结果分析</w:t>
            </w:r>
          </w:p>
        </w:tc>
        <w:tc>
          <w:tcPr>
            <w:tcW w:w="423" w:type="dxa"/>
            <w:shd w:val="clear" w:color="auto" w:fill="auto"/>
            <w:tcMar>
              <w:top w:w="15" w:type="dxa"/>
              <w:left w:w="15" w:type="dxa"/>
              <w:bottom w:w="0" w:type="dxa"/>
              <w:right w:w="15" w:type="dxa"/>
            </w:tcMar>
            <w:vAlign w:val="center"/>
          </w:tcPr>
          <w:p w14:paraId="7A4BD771" w14:textId="77777777" w:rsidR="0032168D" w:rsidRDefault="00000000">
            <w:pPr>
              <w:snapToGrid w:val="0"/>
              <w:spacing w:line="240" w:lineRule="auto"/>
              <w:rPr>
                <w:sz w:val="18"/>
                <w:szCs w:val="18"/>
              </w:rPr>
            </w:pPr>
            <w:r>
              <w:rPr>
                <w:rFonts w:hint="eastAsia"/>
                <w:sz w:val="18"/>
                <w:szCs w:val="18"/>
              </w:rPr>
              <w:t>11</w:t>
            </w:r>
          </w:p>
        </w:tc>
        <w:tc>
          <w:tcPr>
            <w:tcW w:w="2886" w:type="dxa"/>
            <w:tcMar>
              <w:top w:w="15" w:type="dxa"/>
              <w:left w:w="15" w:type="dxa"/>
              <w:bottom w:w="0" w:type="dxa"/>
              <w:right w:w="15" w:type="dxa"/>
            </w:tcMar>
            <w:vAlign w:val="center"/>
          </w:tcPr>
          <w:p w14:paraId="4A9507DB" w14:textId="77777777" w:rsidR="0032168D" w:rsidRDefault="00000000">
            <w:pPr>
              <w:snapToGrid w:val="0"/>
              <w:spacing w:line="240" w:lineRule="auto"/>
              <w:rPr>
                <w:sz w:val="18"/>
                <w:szCs w:val="18"/>
              </w:rPr>
            </w:pPr>
            <w:r>
              <w:rPr>
                <w:rFonts w:hint="eastAsia"/>
                <w:sz w:val="18"/>
                <w:szCs w:val="18"/>
              </w:rPr>
              <w:t>无</w:t>
            </w:r>
          </w:p>
        </w:tc>
        <w:tc>
          <w:tcPr>
            <w:tcW w:w="1421" w:type="dxa"/>
            <w:tcMar>
              <w:top w:w="15" w:type="dxa"/>
              <w:left w:w="15" w:type="dxa"/>
              <w:bottom w:w="0" w:type="dxa"/>
              <w:right w:w="15" w:type="dxa"/>
            </w:tcMar>
            <w:vAlign w:val="center"/>
          </w:tcPr>
          <w:p w14:paraId="525B357F" w14:textId="77777777" w:rsidR="0032168D" w:rsidRDefault="00000000">
            <w:pPr>
              <w:snapToGrid w:val="0"/>
              <w:spacing w:line="240" w:lineRule="auto"/>
              <w:rPr>
                <w:sz w:val="18"/>
                <w:szCs w:val="18"/>
              </w:rPr>
            </w:pPr>
            <w:r>
              <w:rPr>
                <w:rFonts w:hint="eastAsia"/>
                <w:sz w:val="18"/>
                <w:szCs w:val="18"/>
              </w:rPr>
              <w:t>需添加离群点检测过程</w:t>
            </w:r>
          </w:p>
        </w:tc>
        <w:tc>
          <w:tcPr>
            <w:tcW w:w="2171" w:type="dxa"/>
            <w:tcMar>
              <w:top w:w="15" w:type="dxa"/>
              <w:left w:w="15" w:type="dxa"/>
              <w:bottom w:w="0" w:type="dxa"/>
              <w:right w:w="15" w:type="dxa"/>
            </w:tcMar>
            <w:vAlign w:val="center"/>
          </w:tcPr>
          <w:p w14:paraId="10203A48" w14:textId="77777777" w:rsidR="0032168D" w:rsidRDefault="00000000">
            <w:pPr>
              <w:snapToGrid w:val="0"/>
              <w:spacing w:line="240" w:lineRule="auto"/>
              <w:rPr>
                <w:sz w:val="18"/>
                <w:szCs w:val="18"/>
              </w:rPr>
            </w:pPr>
            <w:r>
              <w:rPr>
                <w:rFonts w:hint="eastAsia"/>
                <w:sz w:val="18"/>
                <w:szCs w:val="18"/>
              </w:rPr>
              <w:t>添加：</w:t>
            </w:r>
            <w:r>
              <w:rPr>
                <w:rFonts w:hint="eastAsia"/>
                <w:sz w:val="18"/>
                <w:szCs w:val="18"/>
              </w:rPr>
              <w:t xml:space="preserve">8.1 </w:t>
            </w:r>
            <w:r>
              <w:rPr>
                <w:rFonts w:hint="eastAsia"/>
                <w:sz w:val="18"/>
                <w:szCs w:val="18"/>
              </w:rPr>
              <w:t>离群点检测</w:t>
            </w:r>
          </w:p>
          <w:p w14:paraId="3F689A46" w14:textId="77777777" w:rsidR="0032168D" w:rsidRDefault="00000000">
            <w:pPr>
              <w:snapToGrid w:val="0"/>
              <w:spacing w:line="240" w:lineRule="auto"/>
              <w:rPr>
                <w:sz w:val="18"/>
                <w:szCs w:val="18"/>
              </w:rPr>
            </w:pPr>
            <w:r>
              <w:rPr>
                <w:rFonts w:hint="eastAsia"/>
                <w:sz w:val="18"/>
                <w:szCs w:val="18"/>
              </w:rPr>
              <w:t>为确保实验数据的统计有效性与主观评价结果的可信度，本实验在主观测试结束后，首先基于所有被试的评价数据，对每位被试的评分稳定性和内部一致性进行量化分析。对于不满足一</w:t>
            </w:r>
            <w:r>
              <w:rPr>
                <w:rFonts w:hint="eastAsia"/>
                <w:sz w:val="18"/>
                <w:szCs w:val="18"/>
              </w:rPr>
              <w:lastRenderedPageBreak/>
              <w:t>致性或显著偏离总体分布的被试数据，依据</w:t>
            </w:r>
            <w:r>
              <w:rPr>
                <w:rFonts w:hint="eastAsia"/>
                <w:sz w:val="18"/>
                <w:szCs w:val="18"/>
              </w:rPr>
              <w:t xml:space="preserve"> Rec. ITU-T P.910 </w:t>
            </w:r>
            <w:r>
              <w:rPr>
                <w:rFonts w:hint="eastAsia"/>
                <w:sz w:val="18"/>
                <w:szCs w:val="18"/>
              </w:rPr>
              <w:t>中推荐的方法进行识别与剔除，以降低异常数据对结果的干扰并提升结论的稳健性。</w:t>
            </w:r>
          </w:p>
        </w:tc>
      </w:tr>
      <w:tr w:rsidR="0032168D" w14:paraId="14D6124A" w14:textId="77777777">
        <w:trPr>
          <w:trHeight w:val="1400"/>
        </w:trPr>
        <w:tc>
          <w:tcPr>
            <w:tcW w:w="454" w:type="dxa"/>
            <w:tcMar>
              <w:top w:w="15" w:type="dxa"/>
              <w:left w:w="15" w:type="dxa"/>
              <w:bottom w:w="0" w:type="dxa"/>
              <w:right w:w="15" w:type="dxa"/>
            </w:tcMar>
            <w:vAlign w:val="center"/>
          </w:tcPr>
          <w:p w14:paraId="4FE4A98B" w14:textId="77777777" w:rsidR="0032168D" w:rsidRDefault="00000000">
            <w:pPr>
              <w:snapToGrid w:val="0"/>
              <w:spacing w:line="240" w:lineRule="auto"/>
              <w:rPr>
                <w:sz w:val="18"/>
                <w:szCs w:val="18"/>
              </w:rPr>
            </w:pPr>
            <w:r>
              <w:rPr>
                <w:rFonts w:hint="eastAsia"/>
                <w:sz w:val="18"/>
                <w:szCs w:val="18"/>
              </w:rPr>
              <w:lastRenderedPageBreak/>
              <w:t>9</w:t>
            </w:r>
          </w:p>
        </w:tc>
        <w:tc>
          <w:tcPr>
            <w:tcW w:w="981" w:type="dxa"/>
            <w:shd w:val="clear" w:color="auto" w:fill="auto"/>
            <w:tcMar>
              <w:top w:w="15" w:type="dxa"/>
              <w:left w:w="15" w:type="dxa"/>
              <w:bottom w:w="0" w:type="dxa"/>
              <w:right w:w="15" w:type="dxa"/>
            </w:tcMar>
            <w:vAlign w:val="center"/>
          </w:tcPr>
          <w:p w14:paraId="1249168F" w14:textId="77777777" w:rsidR="0032168D" w:rsidRDefault="00000000">
            <w:pPr>
              <w:snapToGrid w:val="0"/>
              <w:spacing w:line="240" w:lineRule="auto"/>
              <w:rPr>
                <w:sz w:val="18"/>
                <w:szCs w:val="18"/>
              </w:rPr>
            </w:pPr>
            <w:r>
              <w:rPr>
                <w:rFonts w:hint="eastAsia"/>
                <w:sz w:val="18"/>
                <w:szCs w:val="18"/>
              </w:rPr>
              <w:t>8.</w:t>
            </w:r>
            <w:r>
              <w:rPr>
                <w:rFonts w:hint="eastAsia"/>
                <w:sz w:val="18"/>
                <w:szCs w:val="18"/>
              </w:rPr>
              <w:t>结果分析</w:t>
            </w:r>
          </w:p>
        </w:tc>
        <w:tc>
          <w:tcPr>
            <w:tcW w:w="423" w:type="dxa"/>
            <w:shd w:val="clear" w:color="auto" w:fill="auto"/>
            <w:tcMar>
              <w:top w:w="15" w:type="dxa"/>
              <w:left w:w="15" w:type="dxa"/>
              <w:bottom w:w="0" w:type="dxa"/>
              <w:right w:w="15" w:type="dxa"/>
            </w:tcMar>
            <w:vAlign w:val="center"/>
          </w:tcPr>
          <w:p w14:paraId="18F3365B" w14:textId="77777777" w:rsidR="0032168D" w:rsidRDefault="00000000">
            <w:pPr>
              <w:snapToGrid w:val="0"/>
              <w:spacing w:line="240" w:lineRule="auto"/>
              <w:rPr>
                <w:sz w:val="18"/>
                <w:szCs w:val="18"/>
              </w:rPr>
            </w:pPr>
            <w:r>
              <w:rPr>
                <w:rFonts w:hint="eastAsia"/>
                <w:sz w:val="18"/>
                <w:szCs w:val="18"/>
              </w:rPr>
              <w:t>11</w:t>
            </w:r>
          </w:p>
        </w:tc>
        <w:tc>
          <w:tcPr>
            <w:tcW w:w="2886" w:type="dxa"/>
            <w:tcMar>
              <w:top w:w="15" w:type="dxa"/>
              <w:left w:w="15" w:type="dxa"/>
              <w:bottom w:w="0" w:type="dxa"/>
              <w:right w:w="15" w:type="dxa"/>
            </w:tcMar>
            <w:vAlign w:val="center"/>
          </w:tcPr>
          <w:p w14:paraId="457902B2" w14:textId="77777777" w:rsidR="0032168D" w:rsidRDefault="00000000">
            <w:pPr>
              <w:snapToGrid w:val="0"/>
              <w:spacing w:line="240" w:lineRule="auto"/>
              <w:rPr>
                <w:sz w:val="18"/>
                <w:szCs w:val="18"/>
              </w:rPr>
            </w:pPr>
            <w:r>
              <w:rPr>
                <w:rFonts w:hint="eastAsia"/>
                <w:sz w:val="18"/>
                <w:szCs w:val="18"/>
              </w:rPr>
              <w:t>对于不同的增强或压缩算法，其细粒度质量分数μ及方差σ可以由如下公式计算：</w:t>
            </w:r>
          </w:p>
        </w:tc>
        <w:tc>
          <w:tcPr>
            <w:tcW w:w="1421" w:type="dxa"/>
            <w:tcMar>
              <w:top w:w="15" w:type="dxa"/>
              <w:left w:w="15" w:type="dxa"/>
              <w:bottom w:w="0" w:type="dxa"/>
              <w:right w:w="15" w:type="dxa"/>
            </w:tcMar>
            <w:vAlign w:val="center"/>
          </w:tcPr>
          <w:p w14:paraId="4E694500" w14:textId="77777777" w:rsidR="0032168D" w:rsidRDefault="00000000">
            <w:pPr>
              <w:snapToGrid w:val="0"/>
              <w:spacing w:line="240" w:lineRule="auto"/>
              <w:rPr>
                <w:sz w:val="18"/>
                <w:szCs w:val="18"/>
              </w:rPr>
            </w:pPr>
            <w:r>
              <w:rPr>
                <w:rFonts w:hint="eastAsia"/>
                <w:sz w:val="18"/>
                <w:szCs w:val="18"/>
              </w:rPr>
              <w:t>每组视频估计对应的质量分数，不同组视频之间的质量分数没有相关性，因此此处表述应改为相对质量分数</w:t>
            </w:r>
          </w:p>
        </w:tc>
        <w:tc>
          <w:tcPr>
            <w:tcW w:w="2171" w:type="dxa"/>
            <w:tcMar>
              <w:top w:w="15" w:type="dxa"/>
              <w:left w:w="15" w:type="dxa"/>
              <w:bottom w:w="0" w:type="dxa"/>
              <w:right w:w="15" w:type="dxa"/>
            </w:tcMar>
            <w:vAlign w:val="center"/>
          </w:tcPr>
          <w:p w14:paraId="3788DEC7" w14:textId="77777777" w:rsidR="0032168D" w:rsidRDefault="00000000">
            <w:pPr>
              <w:snapToGrid w:val="0"/>
              <w:spacing w:line="240" w:lineRule="auto"/>
              <w:rPr>
                <w:sz w:val="18"/>
                <w:szCs w:val="18"/>
              </w:rPr>
            </w:pPr>
            <w:r>
              <w:rPr>
                <w:rFonts w:hint="eastAsia"/>
                <w:sz w:val="18"/>
                <w:szCs w:val="18"/>
              </w:rPr>
              <w:t>修改为：</w:t>
            </w:r>
            <w:r>
              <w:rPr>
                <w:rFonts w:hint="eastAsia"/>
                <w:sz w:val="18"/>
                <w:szCs w:val="18"/>
              </w:rPr>
              <w:t xml:space="preserve">8.3 </w:t>
            </w:r>
            <w:r>
              <w:rPr>
                <w:rFonts w:hint="eastAsia"/>
                <w:sz w:val="18"/>
                <w:szCs w:val="18"/>
              </w:rPr>
              <w:t>细粒度相对质量分析</w:t>
            </w:r>
          </w:p>
          <w:p w14:paraId="18D7409A" w14:textId="77777777" w:rsidR="0032168D" w:rsidRDefault="00000000">
            <w:pPr>
              <w:snapToGrid w:val="0"/>
              <w:spacing w:line="240" w:lineRule="auto"/>
              <w:rPr>
                <w:sz w:val="18"/>
                <w:szCs w:val="18"/>
              </w:rPr>
            </w:pPr>
            <w:r>
              <w:rPr>
                <w:rFonts w:hint="eastAsia"/>
                <w:sz w:val="18"/>
                <w:szCs w:val="18"/>
              </w:rPr>
              <w:t>对于不同的增强或降质算法，其细粒度相对质量分数及方差可以由如下公式计算：</w:t>
            </w:r>
          </w:p>
        </w:tc>
      </w:tr>
    </w:tbl>
    <w:p w14:paraId="73885927" w14:textId="77777777" w:rsidR="0032168D" w:rsidRDefault="0032168D">
      <w:pPr>
        <w:spacing w:line="440" w:lineRule="exact"/>
        <w:rPr>
          <w:color w:val="0000FF"/>
          <w:sz w:val="24"/>
        </w:rPr>
      </w:pPr>
    </w:p>
    <w:p w14:paraId="50D116D1" w14:textId="77777777" w:rsidR="0032168D" w:rsidRDefault="00000000">
      <w:pPr>
        <w:snapToGrid w:val="0"/>
        <w:spacing w:line="360" w:lineRule="auto"/>
        <w:ind w:firstLineChars="200" w:firstLine="482"/>
        <w:rPr>
          <w:rFonts w:ascii="宋体"/>
          <w:b/>
          <w:kern w:val="0"/>
          <w:sz w:val="24"/>
        </w:rPr>
      </w:pPr>
      <w:r>
        <w:rPr>
          <w:rFonts w:ascii="宋体" w:hint="eastAsia"/>
          <w:b/>
          <w:kern w:val="0"/>
          <w:sz w:val="24"/>
        </w:rPr>
        <w:t>三、主要试验或验证情况分析</w:t>
      </w:r>
    </w:p>
    <w:p w14:paraId="00652E44" w14:textId="77777777" w:rsidR="0032168D" w:rsidRDefault="00000000">
      <w:pPr>
        <w:snapToGrid w:val="0"/>
        <w:spacing w:line="360" w:lineRule="auto"/>
        <w:ind w:firstLineChars="200" w:firstLine="482"/>
        <w:rPr>
          <w:rFonts w:ascii="宋体"/>
          <w:b/>
          <w:kern w:val="0"/>
          <w:sz w:val="24"/>
        </w:rPr>
      </w:pPr>
      <w:r>
        <w:rPr>
          <w:rFonts w:ascii="宋体" w:hint="eastAsia"/>
          <w:b/>
          <w:kern w:val="0"/>
          <w:sz w:val="24"/>
        </w:rPr>
        <w:t>（试验验证的分析、综述报告，技术经济论证，预期的经济效益、社会效益和生态效益）</w:t>
      </w:r>
    </w:p>
    <w:p w14:paraId="44AC8E1E" w14:textId="77777777" w:rsidR="0032168D" w:rsidRDefault="00000000">
      <w:pPr>
        <w:pStyle w:val="aa"/>
        <w:numPr>
          <w:ilvl w:val="0"/>
          <w:numId w:val="3"/>
        </w:numPr>
        <w:snapToGrid w:val="0"/>
        <w:spacing w:line="360" w:lineRule="auto"/>
        <w:ind w:firstLineChars="0"/>
        <w:rPr>
          <w:rFonts w:hAnsi="宋体"/>
          <w:b/>
          <w:bCs/>
          <w:sz w:val="24"/>
        </w:rPr>
      </w:pPr>
      <w:r>
        <w:rPr>
          <w:rFonts w:hAnsi="宋体" w:hint="eastAsia"/>
          <w:b/>
          <w:bCs/>
          <w:sz w:val="24"/>
        </w:rPr>
        <w:t>实验验证</w:t>
      </w:r>
    </w:p>
    <w:p w14:paraId="2AD4DD35" w14:textId="77777777" w:rsidR="0032168D" w:rsidRDefault="00000000">
      <w:pPr>
        <w:snapToGrid w:val="0"/>
        <w:spacing w:line="360" w:lineRule="auto"/>
        <w:ind w:firstLineChars="200" w:firstLine="480"/>
        <w:rPr>
          <w:rFonts w:hAnsi="宋体"/>
          <w:sz w:val="24"/>
        </w:rPr>
      </w:pPr>
      <w:r>
        <w:rPr>
          <w:rFonts w:hAnsi="宋体" w:hint="eastAsia"/>
          <w:sz w:val="24"/>
        </w:rPr>
        <w:t>本标准规定的全景视频细粒度主观质量评价流程，经中国科学院大学与马栏山音视频实验室的独立交叉验证，实验结果显示两组数据具有极高的一致性，其皮尔逊线性相关系数（</w:t>
      </w:r>
      <w:r>
        <w:rPr>
          <w:rFonts w:hAnsi="宋体" w:hint="eastAsia"/>
          <w:sz w:val="24"/>
        </w:rPr>
        <w:t>PLCC</w:t>
      </w:r>
      <w:r>
        <w:rPr>
          <w:rFonts w:hAnsi="宋体" w:hint="eastAsia"/>
          <w:sz w:val="24"/>
        </w:rPr>
        <w:t>）达到</w:t>
      </w:r>
      <w:r>
        <w:rPr>
          <w:rFonts w:hAnsi="宋体" w:hint="eastAsia"/>
          <w:sz w:val="24"/>
        </w:rPr>
        <w:t xml:space="preserve"> 0.9313</w:t>
      </w:r>
      <w:r>
        <w:rPr>
          <w:rFonts w:hAnsi="宋体" w:hint="eastAsia"/>
          <w:sz w:val="24"/>
        </w:rPr>
        <w:t>，斯皮尔曼等级相关系数（</w:t>
      </w:r>
      <w:r>
        <w:rPr>
          <w:rFonts w:hAnsi="宋体" w:hint="eastAsia"/>
          <w:sz w:val="24"/>
        </w:rPr>
        <w:t>SROCC</w:t>
      </w:r>
      <w:r>
        <w:rPr>
          <w:rFonts w:hAnsi="宋体" w:hint="eastAsia"/>
          <w:sz w:val="24"/>
        </w:rPr>
        <w:t>）达到</w:t>
      </w:r>
      <w:r>
        <w:rPr>
          <w:rFonts w:hAnsi="宋体" w:hint="eastAsia"/>
          <w:sz w:val="24"/>
        </w:rPr>
        <w:t xml:space="preserve"> 0.9349</w:t>
      </w:r>
      <w:r>
        <w:rPr>
          <w:rFonts w:hAnsi="宋体" w:hint="eastAsia"/>
          <w:sz w:val="24"/>
        </w:rPr>
        <w:t>，有力地证明了本评价方法在衡量全景视频细粒度质量差异时的稳定性与科学性。</w:t>
      </w:r>
    </w:p>
    <w:p w14:paraId="433706FB" w14:textId="77777777" w:rsidR="0032168D" w:rsidRDefault="00000000">
      <w:pPr>
        <w:pStyle w:val="aa"/>
        <w:numPr>
          <w:ilvl w:val="0"/>
          <w:numId w:val="3"/>
        </w:numPr>
        <w:snapToGrid w:val="0"/>
        <w:spacing w:line="360" w:lineRule="auto"/>
        <w:ind w:firstLineChars="0"/>
        <w:rPr>
          <w:rFonts w:hAnsi="宋体"/>
          <w:b/>
          <w:bCs/>
          <w:sz w:val="24"/>
        </w:rPr>
      </w:pPr>
      <w:r>
        <w:rPr>
          <w:rFonts w:hAnsi="宋体" w:hint="eastAsia"/>
          <w:b/>
          <w:bCs/>
          <w:sz w:val="24"/>
        </w:rPr>
        <w:t>产业化情况、推广应用论证和预期达到的经济效果</w:t>
      </w:r>
    </w:p>
    <w:p w14:paraId="3113A506" w14:textId="77777777" w:rsidR="0032168D" w:rsidRDefault="00000000">
      <w:pPr>
        <w:snapToGrid w:val="0"/>
        <w:spacing w:line="360" w:lineRule="auto"/>
        <w:ind w:firstLineChars="200" w:firstLine="480"/>
        <w:rPr>
          <w:rFonts w:hAnsi="宋体"/>
          <w:sz w:val="24"/>
        </w:rPr>
      </w:pPr>
      <w:r>
        <w:rPr>
          <w:rFonts w:hAnsi="宋体" w:hint="eastAsia"/>
          <w:sz w:val="24"/>
        </w:rPr>
        <w:t>本标准旨在用来规范全景视频在增强、压缩及生成式处理后的细粒度质量评价流程，并将其应用于全景视频算法研发、产品质量检测及视听业务体验优化等环节，以达到提升我国全景音视频产业精细化质量管控能力、降低企业研发测试成本并增强沉浸式产品核心竞争力的目标。</w:t>
      </w:r>
    </w:p>
    <w:p w14:paraId="59AEA8DA" w14:textId="77777777" w:rsidR="0032168D" w:rsidRDefault="00000000">
      <w:pPr>
        <w:snapToGrid w:val="0"/>
        <w:spacing w:line="360" w:lineRule="auto"/>
        <w:ind w:firstLineChars="200" w:firstLine="480"/>
        <w:rPr>
          <w:rFonts w:hAnsi="宋体"/>
          <w:sz w:val="24"/>
        </w:rPr>
      </w:pPr>
      <w:r>
        <w:rPr>
          <w:rFonts w:hAnsi="宋体" w:hint="eastAsia"/>
          <w:sz w:val="24"/>
        </w:rPr>
        <w:t>产业化情况：随着超高清视频与虚拟现实产业的快速发展，全景视频已在文旅直播、远程医疗、工业监控等领域实现规模化应用。然而，行业内长期缺乏针对全景视频细节保真度和微小失真的评估工具，导致相关增强算法（如</w:t>
      </w:r>
      <w:r>
        <w:rPr>
          <w:rFonts w:hAnsi="宋体" w:hint="eastAsia"/>
          <w:sz w:val="24"/>
        </w:rPr>
        <w:t>AI</w:t>
      </w:r>
      <w:r>
        <w:rPr>
          <w:rFonts w:hAnsi="宋体" w:hint="eastAsia"/>
          <w:sz w:val="24"/>
        </w:rPr>
        <w:t>超分、去噪）的效果难以量化。本标准的制定，为芯片厂商、算法开发者及平台运营商提供了一套公认的评价准则，有助于加速高性能全景处理技术的产业化落地。</w:t>
      </w:r>
    </w:p>
    <w:p w14:paraId="1C908C96" w14:textId="77777777" w:rsidR="0032168D" w:rsidRDefault="00000000">
      <w:pPr>
        <w:snapToGrid w:val="0"/>
        <w:spacing w:line="360" w:lineRule="auto"/>
        <w:ind w:firstLineChars="200" w:firstLine="480"/>
        <w:rPr>
          <w:rFonts w:hAnsi="宋体"/>
          <w:sz w:val="24"/>
        </w:rPr>
      </w:pPr>
      <w:r>
        <w:rPr>
          <w:rFonts w:hAnsi="宋体" w:hint="eastAsia"/>
          <w:sz w:val="24"/>
        </w:rPr>
        <w:t>推广应用论证：本标准由中国科学院大学、北京大学、腾讯、博雅睿视、马栏山实验室等顶尖高校、科研机构及行业头部企业联合起草，涵盖了产、学、研、用全产业链。标准提出的平面显示器对比测试方案，具有设备通用性强、被试疲</w:t>
      </w:r>
      <w:r>
        <w:rPr>
          <w:rFonts w:hAnsi="宋体" w:hint="eastAsia"/>
          <w:sz w:val="24"/>
        </w:rPr>
        <w:lastRenderedPageBreak/>
        <w:t>劳度低、评价精度高等优点，极易在相关企业的研发实验室和第三方检测机构中推广应用，具有极强的可操作性和普适性。</w:t>
      </w:r>
    </w:p>
    <w:p w14:paraId="706E24B7" w14:textId="77777777" w:rsidR="0032168D" w:rsidRDefault="00000000">
      <w:pPr>
        <w:snapToGrid w:val="0"/>
        <w:spacing w:line="360" w:lineRule="auto"/>
        <w:ind w:firstLineChars="200" w:firstLine="480"/>
        <w:rPr>
          <w:rFonts w:hAnsi="宋体"/>
          <w:sz w:val="24"/>
        </w:rPr>
      </w:pPr>
      <w:r>
        <w:rPr>
          <w:rFonts w:hAnsi="宋体" w:hint="eastAsia"/>
          <w:sz w:val="24"/>
        </w:rPr>
        <w:t>预期经济效果：</w:t>
      </w:r>
    </w:p>
    <w:p w14:paraId="4C837299" w14:textId="77777777" w:rsidR="0032168D" w:rsidRDefault="00000000">
      <w:pPr>
        <w:snapToGrid w:val="0"/>
        <w:spacing w:line="360" w:lineRule="auto"/>
        <w:ind w:firstLineChars="200" w:firstLine="480"/>
        <w:rPr>
          <w:rFonts w:hAnsi="宋体"/>
          <w:sz w:val="24"/>
        </w:rPr>
      </w:pPr>
      <w:r>
        <w:rPr>
          <w:rFonts w:hAnsi="宋体" w:hint="eastAsia"/>
          <w:sz w:val="24"/>
        </w:rPr>
        <w:t>（</w:t>
      </w:r>
      <w:r>
        <w:rPr>
          <w:rFonts w:hAnsi="宋体" w:hint="eastAsia"/>
          <w:sz w:val="24"/>
        </w:rPr>
        <w:t>1</w:t>
      </w:r>
      <w:r>
        <w:rPr>
          <w:rFonts w:hAnsi="宋体" w:hint="eastAsia"/>
          <w:sz w:val="24"/>
        </w:rPr>
        <w:t>）提升研发效率：通过标准化的细粒度评价方法，企业可快速锁定算法缺陷，缩短技术迭代周期，预计可显著降低主观测试环节的人力和时间成本；</w:t>
      </w:r>
    </w:p>
    <w:p w14:paraId="69D023A2" w14:textId="77777777" w:rsidR="0032168D" w:rsidRDefault="00000000">
      <w:pPr>
        <w:snapToGrid w:val="0"/>
        <w:spacing w:line="360" w:lineRule="auto"/>
        <w:ind w:firstLineChars="200" w:firstLine="480"/>
        <w:rPr>
          <w:rFonts w:hAnsi="宋体"/>
          <w:sz w:val="24"/>
        </w:rPr>
      </w:pPr>
      <w:r>
        <w:rPr>
          <w:rFonts w:hAnsi="宋体" w:hint="eastAsia"/>
          <w:sz w:val="24"/>
        </w:rPr>
        <w:t>（</w:t>
      </w:r>
      <w:r>
        <w:rPr>
          <w:rFonts w:hAnsi="宋体" w:hint="eastAsia"/>
          <w:sz w:val="24"/>
        </w:rPr>
        <w:t>2</w:t>
      </w:r>
      <w:r>
        <w:rPr>
          <w:rFonts w:hAnsi="宋体" w:hint="eastAsia"/>
          <w:sz w:val="24"/>
        </w:rPr>
        <w:t>）优化用户体验：精细化的质量评估有助于提升全景视频终端产品的视觉体验，减少因语义失真或保真度不足导致的用户流失，进而提升平台黏性和商业价值；</w:t>
      </w:r>
    </w:p>
    <w:p w14:paraId="70F3E5B3" w14:textId="77777777" w:rsidR="0032168D" w:rsidRDefault="00000000">
      <w:pPr>
        <w:snapToGrid w:val="0"/>
        <w:spacing w:line="360" w:lineRule="auto"/>
        <w:ind w:firstLineChars="200" w:firstLine="480"/>
        <w:rPr>
          <w:rFonts w:hAnsi="宋体"/>
          <w:sz w:val="24"/>
        </w:rPr>
      </w:pPr>
      <w:r>
        <w:rPr>
          <w:rFonts w:hAnsi="宋体" w:hint="eastAsia"/>
          <w:sz w:val="24"/>
        </w:rPr>
        <w:t>（</w:t>
      </w:r>
      <w:r>
        <w:rPr>
          <w:rFonts w:hAnsi="宋体" w:hint="eastAsia"/>
          <w:sz w:val="24"/>
        </w:rPr>
        <w:t>3</w:t>
      </w:r>
      <w:r>
        <w:rPr>
          <w:rFonts w:hAnsi="宋体" w:hint="eastAsia"/>
          <w:sz w:val="24"/>
        </w:rPr>
        <w:t>）支撑行业准入：本标准为全景视频服务质量评价（</w:t>
      </w:r>
      <w:r>
        <w:rPr>
          <w:rFonts w:hAnsi="宋体" w:hint="eastAsia"/>
          <w:sz w:val="24"/>
        </w:rPr>
        <w:t>QoS</w:t>
      </w:r>
      <w:r>
        <w:rPr>
          <w:rFonts w:hAnsi="宋体" w:hint="eastAsia"/>
          <w:sz w:val="24"/>
        </w:rPr>
        <w:t>）和用户体验评价（</w:t>
      </w:r>
      <w:r>
        <w:rPr>
          <w:rFonts w:hAnsi="宋体" w:hint="eastAsia"/>
          <w:sz w:val="24"/>
        </w:rPr>
        <w:t>QoE</w:t>
      </w:r>
      <w:r>
        <w:rPr>
          <w:rFonts w:hAnsi="宋体" w:hint="eastAsia"/>
          <w:sz w:val="24"/>
        </w:rPr>
        <w:t>）提供了量化依据，有助于规范市场竞争，推动沉浸式视听产业向高保真、高品质方向健康发展。</w:t>
      </w:r>
    </w:p>
    <w:p w14:paraId="57BFFACA" w14:textId="77777777" w:rsidR="0032168D" w:rsidRDefault="00000000">
      <w:pPr>
        <w:snapToGrid w:val="0"/>
        <w:spacing w:line="360" w:lineRule="auto"/>
        <w:ind w:firstLineChars="200" w:firstLine="482"/>
        <w:rPr>
          <w:rFonts w:ascii="宋体"/>
          <w:b/>
          <w:kern w:val="0"/>
          <w:sz w:val="24"/>
        </w:rPr>
      </w:pPr>
      <w:r>
        <w:rPr>
          <w:rFonts w:ascii="宋体" w:hint="eastAsia"/>
          <w:b/>
          <w:kern w:val="0"/>
          <w:sz w:val="24"/>
        </w:rPr>
        <w:t>四、国际、国外同类标准技术内容对比情况</w:t>
      </w:r>
    </w:p>
    <w:p w14:paraId="7B04ED79" w14:textId="77777777" w:rsidR="0032168D" w:rsidRDefault="00000000">
      <w:pPr>
        <w:snapToGrid w:val="0"/>
        <w:spacing w:line="360" w:lineRule="auto"/>
        <w:ind w:firstLineChars="200" w:firstLine="482"/>
        <w:rPr>
          <w:rFonts w:ascii="宋体"/>
          <w:b/>
          <w:kern w:val="0"/>
          <w:sz w:val="24"/>
        </w:rPr>
      </w:pPr>
      <w:r>
        <w:rPr>
          <w:rFonts w:ascii="宋体" w:hint="eastAsia"/>
          <w:b/>
          <w:kern w:val="0"/>
          <w:sz w:val="24"/>
        </w:rPr>
        <w:t>（与国际、国外同类标准技术内容的对比情况，或者与测试的国外样品、样机的有关数据对比情况）</w:t>
      </w:r>
    </w:p>
    <w:p w14:paraId="07172FD9" w14:textId="77777777" w:rsidR="0032168D" w:rsidRDefault="00000000">
      <w:pPr>
        <w:snapToGrid w:val="0"/>
        <w:spacing w:line="360" w:lineRule="auto"/>
        <w:ind w:firstLineChars="200" w:firstLine="480"/>
        <w:rPr>
          <w:rFonts w:hAnsi="宋体"/>
          <w:sz w:val="24"/>
        </w:rPr>
      </w:pPr>
      <w:r>
        <w:rPr>
          <w:rFonts w:hAnsi="宋体" w:hint="eastAsia"/>
          <w:sz w:val="24"/>
        </w:rPr>
        <w:t>本标准在研制过程中，深入分析并参考了多项视频质量评价领域的国际标准，其技术内容的对比情况如下：</w:t>
      </w:r>
    </w:p>
    <w:p w14:paraId="1F935919" w14:textId="77777777" w:rsidR="0032168D" w:rsidRDefault="00000000">
      <w:pPr>
        <w:snapToGrid w:val="0"/>
        <w:spacing w:line="360" w:lineRule="auto"/>
        <w:ind w:firstLineChars="200" w:firstLine="480"/>
        <w:rPr>
          <w:rFonts w:hAnsi="宋体"/>
          <w:sz w:val="24"/>
        </w:rPr>
      </w:pPr>
      <w:r>
        <w:rPr>
          <w:rFonts w:hAnsi="宋体" w:hint="eastAsia"/>
          <w:sz w:val="24"/>
        </w:rPr>
        <w:t>（</w:t>
      </w:r>
      <w:r>
        <w:rPr>
          <w:rFonts w:hAnsi="宋体" w:hint="eastAsia"/>
          <w:sz w:val="24"/>
        </w:rPr>
        <w:t>1</w:t>
      </w:r>
      <w:r>
        <w:rPr>
          <w:rFonts w:hAnsi="宋体" w:hint="eastAsia"/>
          <w:sz w:val="24"/>
        </w:rPr>
        <w:t>）与多媒体视频质量评价标准</w:t>
      </w:r>
      <w:r>
        <w:rPr>
          <w:rFonts w:hAnsi="宋体" w:hint="eastAsia"/>
          <w:sz w:val="24"/>
        </w:rPr>
        <w:t xml:space="preserve"> ITU-T P.910 </w:t>
      </w:r>
      <w:r>
        <w:rPr>
          <w:rFonts w:hAnsi="宋体" w:hint="eastAsia"/>
          <w:sz w:val="24"/>
        </w:rPr>
        <w:t>的对比</w:t>
      </w:r>
    </w:p>
    <w:p w14:paraId="72CDCF93" w14:textId="77777777" w:rsidR="0032168D" w:rsidRDefault="00000000">
      <w:pPr>
        <w:snapToGrid w:val="0"/>
        <w:spacing w:line="360" w:lineRule="auto"/>
        <w:ind w:firstLineChars="200" w:firstLine="480"/>
        <w:rPr>
          <w:rFonts w:hAnsi="宋体"/>
          <w:sz w:val="24"/>
        </w:rPr>
      </w:pPr>
      <w:r>
        <w:rPr>
          <w:rFonts w:hAnsi="宋体" w:hint="eastAsia"/>
          <w:sz w:val="24"/>
        </w:rPr>
        <w:t xml:space="preserve">ITU-T P.910 </w:t>
      </w:r>
      <w:r>
        <w:rPr>
          <w:rFonts w:hAnsi="宋体" w:hint="eastAsia"/>
          <w:sz w:val="24"/>
        </w:rPr>
        <w:t>主要针对多媒体应用中的整体视频质量进行评价，支持多种环境和显示设备。与之相比，本标准继承了其在环境控制和被试人员要求等方面的通用准则，但针对全景视频的特殊性，将评价重心从“整体性能评价”转向“细粒度差异评价”。本标准引入的成对比较法和</w:t>
      </w:r>
      <w:r>
        <w:rPr>
          <w:rFonts w:hAnsi="宋体" w:hint="eastAsia"/>
          <w:sz w:val="24"/>
        </w:rPr>
        <w:t xml:space="preserve"> Bradley-Terry </w:t>
      </w:r>
      <w:r>
        <w:rPr>
          <w:rFonts w:hAnsi="宋体" w:hint="eastAsia"/>
          <w:sz w:val="24"/>
        </w:rPr>
        <w:t>模型，能够比</w:t>
      </w:r>
      <w:r>
        <w:rPr>
          <w:rFonts w:hAnsi="宋体" w:hint="eastAsia"/>
          <w:sz w:val="24"/>
        </w:rPr>
        <w:t xml:space="preserve"> ITU-T P.910 </w:t>
      </w:r>
      <w:r>
        <w:rPr>
          <w:rFonts w:hAnsi="宋体" w:hint="eastAsia"/>
          <w:sz w:val="24"/>
        </w:rPr>
        <w:t>中的单刺激或双刺激法更灵敏地识别出由于增强算法带来的微小视觉质量波动。</w:t>
      </w:r>
    </w:p>
    <w:p w14:paraId="5CA11CC8" w14:textId="77777777" w:rsidR="0032168D" w:rsidRDefault="00000000">
      <w:pPr>
        <w:snapToGrid w:val="0"/>
        <w:spacing w:line="360" w:lineRule="auto"/>
        <w:ind w:firstLineChars="200" w:firstLine="480"/>
        <w:rPr>
          <w:rFonts w:hAnsi="宋体"/>
          <w:sz w:val="24"/>
        </w:rPr>
      </w:pPr>
      <w:r>
        <w:rPr>
          <w:rFonts w:hAnsi="宋体" w:hint="eastAsia"/>
          <w:sz w:val="24"/>
        </w:rPr>
        <w:t>（</w:t>
      </w:r>
      <w:r>
        <w:rPr>
          <w:rFonts w:hAnsi="宋体" w:hint="eastAsia"/>
          <w:sz w:val="24"/>
        </w:rPr>
        <w:t>2</w:t>
      </w:r>
      <w:r>
        <w:rPr>
          <w:rFonts w:hAnsi="宋体" w:hint="eastAsia"/>
          <w:sz w:val="24"/>
        </w:rPr>
        <w:t>）与用户体验质量评价标准</w:t>
      </w:r>
      <w:r>
        <w:rPr>
          <w:rFonts w:hAnsi="宋体" w:hint="eastAsia"/>
          <w:sz w:val="24"/>
        </w:rPr>
        <w:t xml:space="preserve"> ITU-T P.917</w:t>
      </w:r>
      <w:r>
        <w:rPr>
          <w:rFonts w:hAnsi="宋体" w:hint="eastAsia"/>
          <w:sz w:val="24"/>
        </w:rPr>
        <w:t>、</w:t>
      </w:r>
      <w:r>
        <w:rPr>
          <w:rFonts w:hAnsi="宋体" w:hint="eastAsia"/>
          <w:sz w:val="24"/>
        </w:rPr>
        <w:t xml:space="preserve">ITU-T P.918 </w:t>
      </w:r>
      <w:r>
        <w:rPr>
          <w:rFonts w:hAnsi="宋体" w:hint="eastAsia"/>
          <w:sz w:val="24"/>
        </w:rPr>
        <w:t>的对比</w:t>
      </w:r>
    </w:p>
    <w:p w14:paraId="2BDA1187" w14:textId="77777777" w:rsidR="0032168D" w:rsidRDefault="00000000">
      <w:pPr>
        <w:snapToGrid w:val="0"/>
        <w:spacing w:line="360" w:lineRule="auto"/>
        <w:ind w:firstLineChars="200" w:firstLine="480"/>
        <w:rPr>
          <w:rFonts w:hAnsi="宋体"/>
          <w:sz w:val="24"/>
        </w:rPr>
      </w:pPr>
      <w:r>
        <w:rPr>
          <w:rFonts w:hAnsi="宋体" w:hint="eastAsia"/>
          <w:sz w:val="24"/>
        </w:rPr>
        <w:t xml:space="preserve">ITU-T P.917 </w:t>
      </w:r>
      <w:r>
        <w:rPr>
          <w:rFonts w:hAnsi="宋体" w:hint="eastAsia"/>
          <w:sz w:val="24"/>
        </w:rPr>
        <w:t>和</w:t>
      </w:r>
      <w:r>
        <w:rPr>
          <w:rFonts w:hAnsi="宋体" w:hint="eastAsia"/>
          <w:sz w:val="24"/>
        </w:rPr>
        <w:t xml:space="preserve"> ITU-T P.918 </w:t>
      </w:r>
      <w:r>
        <w:rPr>
          <w:rFonts w:hAnsi="宋体" w:hint="eastAsia"/>
          <w:sz w:val="24"/>
        </w:rPr>
        <w:t>侧重于流媒体传输（如停顿、延迟）以及清晰度、连续性等维度的用户体验评价。本标准与其不同之处在于，更专注于全景视频在图像处理层面（如超分辨率重建、去噪、投影映射变换）产生的细微保真度损失及语义失真。在评价维度上，本标准不仅关注质量分数，更通过对比机制解决了上述标准在处理新型生成式失真时评价维度单一的问题。</w:t>
      </w:r>
    </w:p>
    <w:p w14:paraId="67DF3EF5" w14:textId="77777777" w:rsidR="0032168D" w:rsidRDefault="00000000">
      <w:pPr>
        <w:snapToGrid w:val="0"/>
        <w:spacing w:line="360" w:lineRule="auto"/>
        <w:ind w:firstLineChars="200" w:firstLine="480"/>
        <w:rPr>
          <w:rFonts w:hAnsi="宋体"/>
          <w:sz w:val="24"/>
        </w:rPr>
      </w:pPr>
      <w:r>
        <w:rPr>
          <w:rFonts w:hAnsi="宋体" w:hint="eastAsia"/>
          <w:sz w:val="24"/>
        </w:rPr>
        <w:t>（</w:t>
      </w:r>
      <w:r>
        <w:rPr>
          <w:rFonts w:hAnsi="宋体" w:hint="eastAsia"/>
          <w:sz w:val="24"/>
        </w:rPr>
        <w:t>3</w:t>
      </w:r>
      <w:r>
        <w:rPr>
          <w:rFonts w:hAnsi="宋体" w:hint="eastAsia"/>
          <w:sz w:val="24"/>
        </w:rPr>
        <w:t>）与全景视频主观评价标准</w:t>
      </w:r>
      <w:r>
        <w:rPr>
          <w:rFonts w:hAnsi="宋体" w:hint="eastAsia"/>
          <w:sz w:val="24"/>
        </w:rPr>
        <w:t xml:space="preserve"> ITU-T P.919 </w:t>
      </w:r>
      <w:r>
        <w:rPr>
          <w:rFonts w:hAnsi="宋体" w:hint="eastAsia"/>
          <w:sz w:val="24"/>
        </w:rPr>
        <w:t>的对比</w:t>
      </w:r>
    </w:p>
    <w:p w14:paraId="7A7F31D0" w14:textId="77777777" w:rsidR="0032168D" w:rsidRDefault="00000000">
      <w:pPr>
        <w:snapToGrid w:val="0"/>
        <w:spacing w:line="360" w:lineRule="auto"/>
        <w:ind w:firstLineChars="200" w:firstLine="480"/>
        <w:rPr>
          <w:rFonts w:hAnsi="宋体"/>
          <w:sz w:val="24"/>
        </w:rPr>
      </w:pPr>
      <w:r>
        <w:rPr>
          <w:rFonts w:hAnsi="宋体" w:hint="eastAsia"/>
          <w:sz w:val="24"/>
        </w:rPr>
        <w:lastRenderedPageBreak/>
        <w:t xml:space="preserve">ITU-T P.919 </w:t>
      </w:r>
      <w:r>
        <w:rPr>
          <w:rFonts w:hAnsi="宋体" w:hint="eastAsia"/>
          <w:sz w:val="24"/>
        </w:rPr>
        <w:t>是目前全景视频领域的核心标准，其主要针对使用头戴式显示器（</w:t>
      </w:r>
      <w:r>
        <w:rPr>
          <w:rFonts w:hAnsi="宋体" w:hint="eastAsia"/>
          <w:sz w:val="24"/>
        </w:rPr>
        <w:t>HMD</w:t>
      </w:r>
      <w:r>
        <w:rPr>
          <w:rFonts w:hAnsi="宋体" w:hint="eastAsia"/>
          <w:sz w:val="24"/>
        </w:rPr>
        <w:t>）进行的</w:t>
      </w:r>
      <w:r>
        <w:rPr>
          <w:rFonts w:hAnsi="宋体" w:hint="eastAsia"/>
          <w:sz w:val="24"/>
        </w:rPr>
        <w:t xml:space="preserve"> 360</w:t>
      </w:r>
      <w:r>
        <w:rPr>
          <w:rFonts w:hAnsi="宋体" w:hint="eastAsia"/>
          <w:sz w:val="24"/>
        </w:rPr>
        <w:t>°</w:t>
      </w:r>
      <w:r>
        <w:rPr>
          <w:rFonts w:hAnsi="宋体" w:hint="eastAsia"/>
          <w:sz w:val="24"/>
        </w:rPr>
        <w:t xml:space="preserve"> </w:t>
      </w:r>
      <w:r>
        <w:rPr>
          <w:rFonts w:hAnsi="宋体" w:hint="eastAsia"/>
          <w:sz w:val="24"/>
        </w:rPr>
        <w:t>视频整体感知质量评估。本标准与之形成了重要的互补：</w:t>
      </w:r>
    </w:p>
    <w:p w14:paraId="7CA6FF94" w14:textId="77777777" w:rsidR="0032168D" w:rsidRDefault="00000000">
      <w:pPr>
        <w:snapToGrid w:val="0"/>
        <w:spacing w:line="360" w:lineRule="auto"/>
        <w:ind w:firstLineChars="200" w:firstLine="480"/>
        <w:rPr>
          <w:rFonts w:hAnsi="宋体"/>
          <w:sz w:val="24"/>
        </w:rPr>
      </w:pPr>
      <w:r>
        <w:rPr>
          <w:rFonts w:hAnsi="宋体" w:hint="eastAsia"/>
          <w:sz w:val="24"/>
        </w:rPr>
        <w:t>评价粒度不同：</w:t>
      </w:r>
      <w:r>
        <w:rPr>
          <w:rFonts w:hAnsi="宋体" w:hint="eastAsia"/>
          <w:sz w:val="24"/>
        </w:rPr>
        <w:t xml:space="preserve">ITU-T P.919 </w:t>
      </w:r>
      <w:r>
        <w:rPr>
          <w:rFonts w:hAnsi="宋体" w:hint="eastAsia"/>
          <w:sz w:val="24"/>
        </w:rPr>
        <w:t>关注沉浸感和眩晕感等宏观体验，而本标准通过平面显示器方案，消除了</w:t>
      </w:r>
      <w:r>
        <w:rPr>
          <w:rFonts w:hAnsi="宋体" w:hint="eastAsia"/>
          <w:sz w:val="24"/>
        </w:rPr>
        <w:t xml:space="preserve"> HMD </w:t>
      </w:r>
      <w:r>
        <w:rPr>
          <w:rFonts w:hAnsi="宋体" w:hint="eastAsia"/>
          <w:sz w:val="24"/>
        </w:rPr>
        <w:t>设备自身光学畸变及分辨率限制带来的干扰，从而能更精准地观察视频细节，实现“细粒度”的质量标定；</w:t>
      </w:r>
    </w:p>
    <w:p w14:paraId="2DA7DD42" w14:textId="77777777" w:rsidR="0032168D" w:rsidRDefault="00000000">
      <w:pPr>
        <w:snapToGrid w:val="0"/>
        <w:spacing w:line="360" w:lineRule="auto"/>
        <w:ind w:firstLineChars="200" w:firstLine="480"/>
        <w:rPr>
          <w:rFonts w:hAnsi="宋体"/>
          <w:sz w:val="24"/>
        </w:rPr>
      </w:pPr>
      <w:r>
        <w:rPr>
          <w:rFonts w:hAnsi="宋体" w:hint="eastAsia"/>
          <w:sz w:val="24"/>
        </w:rPr>
        <w:t>测试效率与精度：相比于</w:t>
      </w:r>
      <w:r>
        <w:rPr>
          <w:rFonts w:hAnsi="宋体" w:hint="eastAsia"/>
          <w:sz w:val="24"/>
        </w:rPr>
        <w:t xml:space="preserve"> ITU-T P.919 </w:t>
      </w:r>
      <w:r>
        <w:rPr>
          <w:rFonts w:hAnsi="宋体" w:hint="eastAsia"/>
          <w:sz w:val="24"/>
        </w:rPr>
        <w:t>的</w:t>
      </w:r>
      <w:r>
        <w:rPr>
          <w:rFonts w:hAnsi="宋体" w:hint="eastAsia"/>
          <w:sz w:val="24"/>
        </w:rPr>
        <w:t xml:space="preserve"> HMD </w:t>
      </w:r>
      <w:r>
        <w:rPr>
          <w:rFonts w:hAnsi="宋体" w:hint="eastAsia"/>
          <w:sz w:val="24"/>
        </w:rPr>
        <w:t>测试，本标准采用的平面显示器同步对比方案能够大幅提升被试人员对细微失真的捕捉能力，且显著降低了实验疲劳度。</w:t>
      </w:r>
    </w:p>
    <w:p w14:paraId="1BDFF6A2" w14:textId="77777777" w:rsidR="0032168D" w:rsidRDefault="00000000">
      <w:pPr>
        <w:snapToGrid w:val="0"/>
        <w:spacing w:line="360" w:lineRule="auto"/>
        <w:ind w:firstLineChars="200" w:firstLine="480"/>
        <w:rPr>
          <w:rFonts w:hAnsi="宋体"/>
          <w:sz w:val="24"/>
        </w:rPr>
      </w:pPr>
      <w:r>
        <w:rPr>
          <w:rFonts w:hAnsi="宋体" w:hint="eastAsia"/>
          <w:sz w:val="24"/>
        </w:rPr>
        <w:t>综上所述，本标准在遵循现有国际标准评价框架的基础上，针对全景视频高保真增强及精细处理的技术需求，提供了一种更具针对性、更高分辨力的主观评价手段，填补了国际标准在全景视频细粒度质量评估领域的空白。</w:t>
      </w:r>
    </w:p>
    <w:p w14:paraId="7A056D87" w14:textId="77777777" w:rsidR="0032168D" w:rsidRDefault="00000000">
      <w:pPr>
        <w:pStyle w:val="a8"/>
        <w:spacing w:line="360" w:lineRule="auto"/>
        <w:ind w:firstLine="482"/>
        <w:rPr>
          <w:b/>
          <w:sz w:val="24"/>
          <w:szCs w:val="24"/>
        </w:rPr>
      </w:pPr>
      <w:r>
        <w:rPr>
          <w:rFonts w:hint="eastAsia"/>
          <w:b/>
          <w:sz w:val="24"/>
          <w:szCs w:val="24"/>
        </w:rPr>
        <w:t>五、采用国际标准和国外先进标准情况</w:t>
      </w:r>
    </w:p>
    <w:p w14:paraId="3D47DB97" w14:textId="77777777" w:rsidR="0032168D" w:rsidRDefault="00000000">
      <w:pPr>
        <w:pStyle w:val="a8"/>
        <w:spacing w:line="360" w:lineRule="auto"/>
        <w:ind w:firstLine="482"/>
        <w:rPr>
          <w:b/>
          <w:sz w:val="24"/>
          <w:szCs w:val="24"/>
        </w:rPr>
      </w:pPr>
      <w:r>
        <w:rPr>
          <w:rFonts w:hint="eastAsia"/>
          <w:b/>
          <w:sz w:val="24"/>
          <w:szCs w:val="24"/>
        </w:rPr>
        <w:t>（以国际标准为基础的起草情况，以及是否合规引用或者采用国际国外标准，并说明未采用国际标准的原因；）</w:t>
      </w:r>
    </w:p>
    <w:p w14:paraId="08BFF9F7" w14:textId="77777777" w:rsidR="0032168D" w:rsidRDefault="00000000">
      <w:pPr>
        <w:spacing w:line="360" w:lineRule="auto"/>
        <w:ind w:firstLineChars="200" w:firstLine="480"/>
        <w:rPr>
          <w:rFonts w:ascii="宋体" w:hAnsi="宋体"/>
          <w:sz w:val="24"/>
        </w:rPr>
      </w:pPr>
      <w:r>
        <w:rPr>
          <w:rFonts w:ascii="宋体" w:hAnsi="宋体" w:hint="eastAsia"/>
          <w:sz w:val="24"/>
        </w:rPr>
        <w:t>本标准在测试素材的选择与标定、评价环境的布局设置以及实验结果的统计分析等方面，充分参考并合规采用了 GB/T 38259-2019《信息技术 虚拟现实头戴式显示设备通用规范》、ITU-R BT.500-14《电视图像质量的主观评价方法》、ITU-R BT.1788《对多媒体应用中视频质量的主观评估方法》、ITU-T P.910《多媒体应用的主观视频质量评价方法》以及 ITU-T P.919《头戴式显示器上360°视频的主观测试方法》等国家及国际先进标准的相关准则，确保了评价体系在核心技术要求上的规范性、科学性与国际一致性。</w:t>
      </w:r>
    </w:p>
    <w:p w14:paraId="47E51E7F" w14:textId="77777777" w:rsidR="0032168D" w:rsidRDefault="00000000">
      <w:pPr>
        <w:pStyle w:val="a8"/>
        <w:spacing w:line="360" w:lineRule="auto"/>
        <w:ind w:firstLine="482"/>
        <w:rPr>
          <w:rFonts w:hAnsi="宋体"/>
          <w:sz w:val="24"/>
          <w:szCs w:val="24"/>
        </w:rPr>
      </w:pPr>
      <w:r>
        <w:rPr>
          <w:rFonts w:hint="eastAsia"/>
          <w:b/>
          <w:sz w:val="24"/>
          <w:szCs w:val="24"/>
        </w:rPr>
        <w:t>六、与现行相关法律、法规、规章及相关标准的协调性</w:t>
      </w:r>
    </w:p>
    <w:p w14:paraId="3BCFB698" w14:textId="77777777" w:rsidR="0032168D" w:rsidRDefault="00000000">
      <w:pPr>
        <w:spacing w:line="360" w:lineRule="auto"/>
        <w:ind w:firstLineChars="200" w:firstLine="480"/>
        <w:rPr>
          <w:rFonts w:ascii="宋体" w:hAnsi="宋体"/>
          <w:sz w:val="24"/>
        </w:rPr>
      </w:pPr>
      <w:r>
        <w:rPr>
          <w:rFonts w:ascii="宋体" w:hAnsi="宋体" w:hint="eastAsia"/>
          <w:sz w:val="24"/>
        </w:rPr>
        <w:t>本标准符合相关的现行法律、法规和规章。</w:t>
      </w:r>
    </w:p>
    <w:p w14:paraId="2A9CB17F" w14:textId="77777777" w:rsidR="0032168D" w:rsidRDefault="00000000">
      <w:pPr>
        <w:pStyle w:val="a8"/>
        <w:spacing w:line="360" w:lineRule="auto"/>
        <w:ind w:firstLine="482"/>
        <w:rPr>
          <w:b/>
          <w:sz w:val="24"/>
          <w:szCs w:val="24"/>
        </w:rPr>
      </w:pPr>
      <w:r>
        <w:rPr>
          <w:rFonts w:hint="eastAsia"/>
          <w:b/>
          <w:sz w:val="24"/>
          <w:szCs w:val="24"/>
        </w:rPr>
        <w:t>七、重大分歧意见的处理经过和依据</w:t>
      </w:r>
    </w:p>
    <w:p w14:paraId="58522B87" w14:textId="77777777" w:rsidR="0032168D" w:rsidRDefault="00000000">
      <w:pPr>
        <w:pStyle w:val="a8"/>
        <w:spacing w:line="360" w:lineRule="auto"/>
        <w:ind w:firstLine="482"/>
        <w:rPr>
          <w:b/>
          <w:sz w:val="24"/>
          <w:szCs w:val="24"/>
        </w:rPr>
      </w:pPr>
      <w:r>
        <w:rPr>
          <w:rFonts w:hint="eastAsia"/>
          <w:b/>
          <w:sz w:val="24"/>
          <w:szCs w:val="24"/>
        </w:rPr>
        <w:t>八、知识产权情况说明</w:t>
      </w:r>
    </w:p>
    <w:p w14:paraId="635CC470" w14:textId="77777777" w:rsidR="0032168D" w:rsidRDefault="00000000">
      <w:pPr>
        <w:snapToGrid w:val="0"/>
        <w:spacing w:line="360" w:lineRule="auto"/>
        <w:ind w:firstLineChars="200" w:firstLine="480"/>
        <w:rPr>
          <w:rFonts w:ascii="楷体_GB2312" w:eastAsia="楷体_GB2312"/>
        </w:rPr>
      </w:pPr>
      <w:r>
        <w:rPr>
          <w:rFonts w:hAnsi="宋体"/>
          <w:sz w:val="24"/>
        </w:rPr>
        <w:t>本标准不涉及专利。</w:t>
      </w:r>
    </w:p>
    <w:p w14:paraId="78E8FA30" w14:textId="77777777" w:rsidR="0032168D" w:rsidRDefault="00000000">
      <w:pPr>
        <w:pStyle w:val="a8"/>
        <w:spacing w:line="360" w:lineRule="auto"/>
        <w:ind w:firstLine="482"/>
        <w:rPr>
          <w:b/>
          <w:sz w:val="24"/>
          <w:szCs w:val="24"/>
        </w:rPr>
      </w:pPr>
      <w:r>
        <w:rPr>
          <w:rFonts w:hint="eastAsia"/>
          <w:b/>
          <w:sz w:val="24"/>
          <w:szCs w:val="24"/>
        </w:rPr>
        <w:t>九、贯彻标准的要求和措施建议</w:t>
      </w:r>
    </w:p>
    <w:p w14:paraId="1CD30D28" w14:textId="77777777" w:rsidR="0032168D" w:rsidRDefault="00000000">
      <w:pPr>
        <w:pStyle w:val="a8"/>
        <w:spacing w:line="360" w:lineRule="auto"/>
        <w:ind w:firstLine="482"/>
        <w:rPr>
          <w:b/>
          <w:sz w:val="24"/>
          <w:szCs w:val="24"/>
        </w:rPr>
      </w:pPr>
      <w:r>
        <w:rPr>
          <w:rFonts w:hint="eastAsia"/>
          <w:b/>
          <w:sz w:val="24"/>
          <w:szCs w:val="24"/>
        </w:rPr>
        <w:t>（实施国家标准的要求，以及组织措施、技术措施、过渡期和实施日期的建议等措施建议）</w:t>
      </w:r>
    </w:p>
    <w:p w14:paraId="67AC8BF9" w14:textId="77777777" w:rsidR="0032168D" w:rsidRDefault="00000000">
      <w:pPr>
        <w:pStyle w:val="a8"/>
        <w:spacing w:line="360" w:lineRule="auto"/>
        <w:ind w:firstLine="480"/>
        <w:rPr>
          <w:rFonts w:hAnsi="宋体"/>
          <w:sz w:val="24"/>
        </w:rPr>
      </w:pPr>
      <w:r>
        <w:rPr>
          <w:rFonts w:hAnsi="宋体" w:hint="eastAsia"/>
          <w:sz w:val="24"/>
        </w:rPr>
        <w:lastRenderedPageBreak/>
        <w:t>本标准为全景视频细粒度主观质量评价提供了标准化的实验流程、环境参数及数据处理模型。本标准的预期用途是为全景视频的增强、压缩及投影映射开发提供高精度的视觉感知评估手段，使用户能够准确捕捉视频在保真度、逼真度及语义失真方面的细微质量波动。这些评价方法能用于但不限于全景视频算法的迭代优选、视频处理产品的性能对标评价以及沉浸式视听业务的质量合规性评估。</w:t>
      </w:r>
    </w:p>
    <w:p w14:paraId="6182C47E" w14:textId="77777777" w:rsidR="0032168D" w:rsidRDefault="00000000">
      <w:pPr>
        <w:pStyle w:val="a8"/>
        <w:spacing w:line="360" w:lineRule="auto"/>
        <w:ind w:firstLine="480"/>
        <w:rPr>
          <w:rFonts w:hAnsi="宋体"/>
          <w:sz w:val="24"/>
        </w:rPr>
      </w:pPr>
      <w:r>
        <w:rPr>
          <w:rFonts w:hAnsi="宋体" w:hint="eastAsia"/>
          <w:sz w:val="24"/>
        </w:rPr>
        <w:t>在实施建议方面，为了确保评价结果的科学性与可比性，推荐将本标准与 AVS 系列视频编解码标准、GB/T 38259-2019《信息技术 虚拟现实头戴式显示设备通用规范》以及 ITU-R BT.500 等国际主观评价标准结合应用。</w:t>
      </w:r>
    </w:p>
    <w:p w14:paraId="70B90B55" w14:textId="77777777" w:rsidR="0032168D" w:rsidRDefault="00000000">
      <w:pPr>
        <w:pStyle w:val="a8"/>
        <w:spacing w:line="360" w:lineRule="auto"/>
        <w:ind w:firstLine="482"/>
        <w:rPr>
          <w:b/>
          <w:sz w:val="24"/>
          <w:szCs w:val="24"/>
        </w:rPr>
      </w:pPr>
      <w:r>
        <w:rPr>
          <w:rFonts w:hint="eastAsia"/>
          <w:b/>
          <w:sz w:val="24"/>
          <w:szCs w:val="24"/>
        </w:rPr>
        <w:t>十、其他应予说明的事项</w:t>
      </w:r>
    </w:p>
    <w:p w14:paraId="05F4BBDC" w14:textId="30463C3B" w:rsidR="0032168D" w:rsidRDefault="00F1789F">
      <w:pPr>
        <w:pStyle w:val="a8"/>
        <w:spacing w:line="360" w:lineRule="auto"/>
        <w:ind w:firstLine="480"/>
      </w:pPr>
      <w:r>
        <w:rPr>
          <w:rFonts w:ascii="Times New Roman" w:hAnsi="宋体" w:hint="eastAsia"/>
          <w:kern w:val="2"/>
          <w:sz w:val="24"/>
          <w:szCs w:val="24"/>
        </w:rPr>
        <w:t>无</w:t>
      </w:r>
      <w:r>
        <w:rPr>
          <w:rFonts w:hAnsi="宋体" w:hint="eastAsia"/>
          <w:sz w:val="24"/>
        </w:rPr>
        <w:t>。</w:t>
      </w:r>
    </w:p>
    <w:p w14:paraId="18D7A3B1" w14:textId="77777777" w:rsidR="0032168D" w:rsidRDefault="0032168D">
      <w:pPr>
        <w:spacing w:line="360" w:lineRule="auto"/>
      </w:pPr>
    </w:p>
    <w:p w14:paraId="23AF7CB1" w14:textId="11815E68" w:rsidR="0032168D" w:rsidRDefault="00000000">
      <w:pPr>
        <w:spacing w:line="360" w:lineRule="auto"/>
        <w:jc w:val="right"/>
        <w:rPr>
          <w:rFonts w:ascii="宋体" w:hAnsi="宋体"/>
          <w:sz w:val="24"/>
        </w:rPr>
      </w:pPr>
      <w:r>
        <w:rPr>
          <w:rFonts w:ascii="宋体" w:hAnsi="宋体" w:hint="eastAsia"/>
          <w:sz w:val="24"/>
        </w:rPr>
        <w:t xml:space="preserve">                         《</w:t>
      </w:r>
      <w:r>
        <w:rPr>
          <w:rFonts w:hAnsi="宋体" w:hint="eastAsia"/>
          <w:kern w:val="0"/>
          <w:sz w:val="24"/>
        </w:rPr>
        <w:t>全景视频细粒度主观质量评价方法</w:t>
      </w:r>
      <w:r>
        <w:rPr>
          <w:rFonts w:ascii="宋体" w:hAnsi="宋体" w:hint="eastAsia"/>
          <w:sz w:val="24"/>
        </w:rPr>
        <w:t>》标准编制组</w:t>
      </w:r>
    </w:p>
    <w:p w14:paraId="1E4F5F68" w14:textId="77777777" w:rsidR="0032168D" w:rsidRDefault="00000000">
      <w:pPr>
        <w:spacing w:line="360" w:lineRule="auto"/>
        <w:jc w:val="right"/>
        <w:rPr>
          <w:rFonts w:ascii="宋体" w:hAnsi="宋体"/>
          <w:sz w:val="24"/>
        </w:rPr>
      </w:pPr>
      <w:r>
        <w:rPr>
          <w:rFonts w:ascii="宋体" w:hAnsi="宋体" w:hint="eastAsia"/>
          <w:sz w:val="24"/>
        </w:rPr>
        <w:t xml:space="preserve">                              2025-12-23</w:t>
      </w:r>
    </w:p>
    <w:p w14:paraId="660BC8BC" w14:textId="77777777" w:rsidR="0032168D" w:rsidRDefault="0032168D">
      <w:pPr>
        <w:rPr>
          <w:color w:val="0000FF"/>
        </w:rPr>
      </w:pPr>
    </w:p>
    <w:sectPr w:rsidR="003216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63E37" w14:textId="77777777" w:rsidR="00A56074" w:rsidRDefault="00A56074">
      <w:pPr>
        <w:spacing w:line="240" w:lineRule="auto"/>
      </w:pPr>
      <w:r>
        <w:separator/>
      </w:r>
    </w:p>
  </w:endnote>
  <w:endnote w:type="continuationSeparator" w:id="0">
    <w:p w14:paraId="4E78402B" w14:textId="77777777" w:rsidR="00A56074" w:rsidRDefault="00A560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1816E" w14:textId="77777777" w:rsidR="00A56074" w:rsidRDefault="00A56074">
      <w:pPr>
        <w:spacing w:line="240" w:lineRule="auto"/>
      </w:pPr>
      <w:r>
        <w:separator/>
      </w:r>
    </w:p>
  </w:footnote>
  <w:footnote w:type="continuationSeparator" w:id="0">
    <w:p w14:paraId="18E0D965" w14:textId="77777777" w:rsidR="00A56074" w:rsidRDefault="00A560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44A3"/>
    <w:multiLevelType w:val="multilevel"/>
    <w:tmpl w:val="10AC44A3"/>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15:restartNumberingAfterBreak="0">
    <w:nsid w:val="59847658"/>
    <w:multiLevelType w:val="singleLevel"/>
    <w:tmpl w:val="59847658"/>
    <w:lvl w:ilvl="0">
      <w:start w:val="2"/>
      <w:numFmt w:val="decimal"/>
      <w:suff w:val="nothing"/>
      <w:lvlText w:val="%1."/>
      <w:lvlJc w:val="left"/>
    </w:lvl>
  </w:abstractNum>
  <w:abstractNum w:abstractNumId="2" w15:restartNumberingAfterBreak="0">
    <w:nsid w:val="75FD3DF3"/>
    <w:multiLevelType w:val="multilevel"/>
    <w:tmpl w:val="75FD3DF3"/>
    <w:lvl w:ilvl="0">
      <w:start w:val="1"/>
      <w:numFmt w:val="japaneseCounting"/>
      <w:lvlText w:val="%1、"/>
      <w:lvlJc w:val="left"/>
      <w:pPr>
        <w:ind w:left="1192" w:hanging="720"/>
      </w:pPr>
      <w:rPr>
        <w:rFonts w:hint="default"/>
      </w:rPr>
    </w:lvl>
    <w:lvl w:ilvl="1">
      <w:start w:val="1"/>
      <w:numFmt w:val="lowerLetter"/>
      <w:lvlText w:val="%2)"/>
      <w:lvlJc w:val="left"/>
      <w:pPr>
        <w:ind w:left="1352" w:hanging="440"/>
      </w:pPr>
    </w:lvl>
    <w:lvl w:ilvl="2">
      <w:start w:val="1"/>
      <w:numFmt w:val="lowerRoman"/>
      <w:lvlText w:val="%3."/>
      <w:lvlJc w:val="right"/>
      <w:pPr>
        <w:ind w:left="1792" w:hanging="440"/>
      </w:pPr>
    </w:lvl>
    <w:lvl w:ilvl="3">
      <w:start w:val="1"/>
      <w:numFmt w:val="decimal"/>
      <w:lvlText w:val="%4."/>
      <w:lvlJc w:val="left"/>
      <w:pPr>
        <w:ind w:left="2232" w:hanging="440"/>
      </w:pPr>
    </w:lvl>
    <w:lvl w:ilvl="4">
      <w:start w:val="1"/>
      <w:numFmt w:val="lowerLetter"/>
      <w:lvlText w:val="%5)"/>
      <w:lvlJc w:val="left"/>
      <w:pPr>
        <w:ind w:left="2672" w:hanging="440"/>
      </w:pPr>
    </w:lvl>
    <w:lvl w:ilvl="5">
      <w:start w:val="1"/>
      <w:numFmt w:val="lowerRoman"/>
      <w:lvlText w:val="%6."/>
      <w:lvlJc w:val="right"/>
      <w:pPr>
        <w:ind w:left="3112" w:hanging="440"/>
      </w:pPr>
    </w:lvl>
    <w:lvl w:ilvl="6">
      <w:start w:val="1"/>
      <w:numFmt w:val="decimal"/>
      <w:lvlText w:val="%7."/>
      <w:lvlJc w:val="left"/>
      <w:pPr>
        <w:ind w:left="3552" w:hanging="440"/>
      </w:pPr>
    </w:lvl>
    <w:lvl w:ilvl="7">
      <w:start w:val="1"/>
      <w:numFmt w:val="lowerLetter"/>
      <w:lvlText w:val="%8)"/>
      <w:lvlJc w:val="left"/>
      <w:pPr>
        <w:ind w:left="3992" w:hanging="440"/>
      </w:pPr>
    </w:lvl>
    <w:lvl w:ilvl="8">
      <w:start w:val="1"/>
      <w:numFmt w:val="lowerRoman"/>
      <w:lvlText w:val="%9."/>
      <w:lvlJc w:val="right"/>
      <w:pPr>
        <w:ind w:left="4432" w:hanging="440"/>
      </w:pPr>
    </w:lvl>
  </w:abstractNum>
  <w:num w:numId="1" w16cid:durableId="1642080022">
    <w:abstractNumId w:val="2"/>
  </w:num>
  <w:num w:numId="2" w16cid:durableId="2080009106">
    <w:abstractNumId w:val="1"/>
  </w:num>
  <w:num w:numId="3" w16cid:durableId="90317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67D"/>
    <w:rsid w:val="0032168D"/>
    <w:rsid w:val="007B767D"/>
    <w:rsid w:val="00821FCB"/>
    <w:rsid w:val="00842C68"/>
    <w:rsid w:val="00A56074"/>
    <w:rsid w:val="00BF7D43"/>
    <w:rsid w:val="00E3214A"/>
    <w:rsid w:val="00F1789F"/>
    <w:rsid w:val="00F946B2"/>
    <w:rsid w:val="08844E22"/>
    <w:rsid w:val="08C553CF"/>
    <w:rsid w:val="08CA572C"/>
    <w:rsid w:val="0D1C4718"/>
    <w:rsid w:val="10727C56"/>
    <w:rsid w:val="17747C6C"/>
    <w:rsid w:val="1C401B6D"/>
    <w:rsid w:val="20427645"/>
    <w:rsid w:val="23ED78C8"/>
    <w:rsid w:val="25B85971"/>
    <w:rsid w:val="318621C2"/>
    <w:rsid w:val="3EE057E6"/>
    <w:rsid w:val="424321C9"/>
    <w:rsid w:val="43C01511"/>
    <w:rsid w:val="43C2631E"/>
    <w:rsid w:val="469C5FC5"/>
    <w:rsid w:val="485D29BF"/>
    <w:rsid w:val="48C6265B"/>
    <w:rsid w:val="4F0973FC"/>
    <w:rsid w:val="542B1BC3"/>
    <w:rsid w:val="581B3CFC"/>
    <w:rsid w:val="5B606D4E"/>
    <w:rsid w:val="5EC40C4A"/>
    <w:rsid w:val="62157A0E"/>
    <w:rsid w:val="670562A3"/>
    <w:rsid w:val="6708456A"/>
    <w:rsid w:val="679D64DC"/>
    <w:rsid w:val="6FF87422"/>
    <w:rsid w:val="74C54F54"/>
    <w:rsid w:val="7D3354C1"/>
    <w:rsid w:val="7F8007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3C93"/>
  <w15:docId w15:val="{5A5D31F9-4AB3-41AA-B554-B6875850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400" w:lineRule="exact"/>
      <w:jc w:val="both"/>
    </w:pPr>
    <w:rPr>
      <w:rFonts w:ascii="Calibri" w:hAnsi="Calibri"/>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tLeast"/>
      <w:jc w:val="center"/>
    </w:pPr>
    <w:rPr>
      <w:sz w:val="18"/>
      <w:szCs w:val="18"/>
    </w:rPr>
  </w:style>
  <w:style w:type="character" w:styleId="a7">
    <w:name w:val="Hyperlink"/>
    <w:uiPriority w:val="99"/>
    <w:qFormat/>
    <w:rPr>
      <w:color w:val="0000FF"/>
      <w:u w:val="single"/>
    </w:rPr>
  </w:style>
  <w:style w:type="paragraph" w:customStyle="1" w:styleId="a8">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8"/>
    <w:qFormat/>
    <w:rPr>
      <w:rFonts w:ascii="宋体" w:eastAsia="宋体" w:hAnsi="Times New Roman" w:cs="Times New Roman"/>
      <w:kern w:val="0"/>
      <w:szCs w:val="20"/>
      <w14:ligatures w14:val="none"/>
    </w:rPr>
  </w:style>
  <w:style w:type="paragraph" w:customStyle="1" w:styleId="a9">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character" w:customStyle="1" w:styleId="a6">
    <w:name w:val="页眉 字符"/>
    <w:basedOn w:val="a0"/>
    <w:link w:val="a5"/>
    <w:uiPriority w:val="99"/>
    <w:qFormat/>
    <w:rPr>
      <w:rFonts w:ascii="Calibri" w:eastAsia="宋体" w:hAnsi="Calibri" w:cs="Times New Roman"/>
      <w:sz w:val="18"/>
      <w:szCs w:val="18"/>
      <w14:ligatures w14:val="none"/>
    </w:rPr>
  </w:style>
  <w:style w:type="character" w:customStyle="1" w:styleId="a4">
    <w:name w:val="页脚 字符"/>
    <w:basedOn w:val="a0"/>
    <w:link w:val="a3"/>
    <w:uiPriority w:val="99"/>
    <w:qFormat/>
    <w:rPr>
      <w:rFonts w:ascii="Calibri" w:eastAsia="宋体" w:hAnsi="Calibri" w:cs="Times New Roman"/>
      <w:sz w:val="18"/>
      <w:szCs w:val="18"/>
      <w14:ligatures w14:val="none"/>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1290</Words>
  <Characters>7356</Characters>
  <Application>Microsoft Office Word</Application>
  <DocSecurity>0</DocSecurity>
  <Lines>61</Lines>
  <Paragraphs>17</Paragraphs>
  <ScaleCrop>false</ScaleCrop>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海英</dc:creator>
  <cp:lastModifiedBy>cxr@aitisa.org.cn</cp:lastModifiedBy>
  <cp:revision>4</cp:revision>
  <dcterms:created xsi:type="dcterms:W3CDTF">2025-09-26T06:52:00Z</dcterms:created>
  <dcterms:modified xsi:type="dcterms:W3CDTF">2026-02-02T09:09:00Z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eyJoZGlkIjoiNDA3MTQ3OGYxODNhYmQ3NTExMmUzNzIxMzY4OTcyNjciLCJ1c2VySWQiOiIxMTU0NzczMjI2In0=</vt:lpwstr>
  </property>
  <property fmtid="{D5CDD505-2E9C-101B-9397-08002B2CF9AE}" pid="3" name="KSOProductBuildVer">
    <vt:lpwstr>2052-12.1.0.24034</vt:lpwstr>
  </property>
  <property fmtid="{D5CDD505-2E9C-101B-9397-08002B2CF9AE}" pid="4" name="ICV">
    <vt:lpwstr>172871B255CF40B183D7112D460F4862_12</vt:lpwstr>
  </property>
</Properties>
</file>